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9D" w:rsidRPr="003B298C" w:rsidRDefault="004D549D" w:rsidP="00C70EC8">
      <w:pPr>
        <w:widowControl w:val="0"/>
        <w:autoSpaceDE w:val="0"/>
        <w:autoSpaceDN w:val="0"/>
        <w:adjustRightInd w:val="0"/>
        <w:rPr>
          <w:rFonts w:asciiTheme="minorHAnsi" w:hAnsiTheme="minorHAnsi" w:cs="Calibri"/>
          <w:b/>
          <w:bCs/>
          <w:color w:val="000000"/>
          <w:sz w:val="32"/>
          <w:szCs w:val="32"/>
        </w:rPr>
      </w:pPr>
      <w:bookmarkStart w:id="0" w:name="_GoBack"/>
      <w:bookmarkEnd w:id="0"/>
      <w:r w:rsidRPr="003B298C">
        <w:rPr>
          <w:rFonts w:asciiTheme="minorHAnsi" w:hAnsiTheme="minorHAnsi" w:cs="Calibri"/>
          <w:b/>
          <w:bCs/>
          <w:color w:val="000000"/>
          <w:sz w:val="32"/>
          <w:szCs w:val="32"/>
        </w:rPr>
        <w:t>HUNTINGTON SCHOOL</w:t>
      </w:r>
    </w:p>
    <w:p w:rsidR="004D549D" w:rsidRPr="003B298C" w:rsidRDefault="004D549D" w:rsidP="00C70EC8">
      <w:pPr>
        <w:widowControl w:val="0"/>
        <w:autoSpaceDE w:val="0"/>
        <w:autoSpaceDN w:val="0"/>
        <w:adjustRightInd w:val="0"/>
        <w:rPr>
          <w:rFonts w:asciiTheme="minorHAnsi" w:hAnsiTheme="minorHAnsi" w:cs="Calibri"/>
          <w:b/>
          <w:bCs/>
          <w:color w:val="000000"/>
        </w:rPr>
      </w:pPr>
    </w:p>
    <w:p w:rsidR="004D549D" w:rsidRPr="003B298C" w:rsidRDefault="00C70EC8" w:rsidP="00C70EC8">
      <w:pPr>
        <w:widowControl w:val="0"/>
        <w:autoSpaceDE w:val="0"/>
        <w:autoSpaceDN w:val="0"/>
        <w:adjustRightInd w:val="0"/>
        <w:rPr>
          <w:rFonts w:asciiTheme="minorHAnsi" w:hAnsiTheme="minorHAnsi" w:cs="Calibri"/>
          <w:b/>
          <w:bCs/>
          <w:color w:val="000000"/>
          <w:sz w:val="32"/>
          <w:szCs w:val="32"/>
        </w:rPr>
      </w:pPr>
      <w:r w:rsidRPr="003B298C">
        <w:rPr>
          <w:rFonts w:asciiTheme="minorHAnsi" w:hAnsiTheme="minorHAnsi" w:cs="Calibri"/>
          <w:b/>
          <w:bCs/>
          <w:color w:val="000000"/>
          <w:sz w:val="32"/>
          <w:szCs w:val="32"/>
        </w:rPr>
        <w:t>TEACHERS’ PAY</w:t>
      </w:r>
      <w:r w:rsidR="004D549D" w:rsidRPr="003B298C">
        <w:rPr>
          <w:rFonts w:asciiTheme="minorHAnsi" w:hAnsiTheme="minorHAnsi" w:cs="Calibri"/>
          <w:b/>
          <w:bCs/>
          <w:color w:val="000000"/>
          <w:sz w:val="32"/>
          <w:szCs w:val="32"/>
        </w:rPr>
        <w:t xml:space="preserve"> POLICY 2013-14</w:t>
      </w:r>
    </w:p>
    <w:p w:rsidR="004D549D" w:rsidRPr="003B298C" w:rsidRDefault="004D549D" w:rsidP="00C70EC8">
      <w:pPr>
        <w:widowControl w:val="0"/>
        <w:tabs>
          <w:tab w:val="left" w:pos="5240"/>
          <w:tab w:val="left" w:pos="6620"/>
          <w:tab w:val="left" w:pos="6920"/>
        </w:tabs>
        <w:autoSpaceDE w:val="0"/>
        <w:autoSpaceDN w:val="0"/>
        <w:adjustRightInd w:val="0"/>
        <w:rPr>
          <w:rFonts w:asciiTheme="minorHAnsi" w:hAnsiTheme="minorHAnsi" w:cs="Calibri"/>
          <w:bCs/>
          <w:color w:val="000000"/>
        </w:rPr>
      </w:pPr>
    </w:p>
    <w:p w:rsidR="004D549D" w:rsidRPr="003B298C" w:rsidRDefault="004D549D" w:rsidP="00C70EC8">
      <w:pPr>
        <w:pBdr>
          <w:top w:val="single" w:sz="4" w:space="1" w:color="auto"/>
          <w:left w:val="single" w:sz="4" w:space="4" w:color="auto"/>
          <w:bottom w:val="single" w:sz="4" w:space="1" w:color="auto"/>
          <w:right w:val="single" w:sz="4" w:space="4" w:color="auto"/>
        </w:pBdr>
        <w:rPr>
          <w:rFonts w:asciiTheme="minorHAnsi" w:hAnsiTheme="minorHAnsi" w:cs="Calibri"/>
          <w:b/>
          <w:bCs/>
        </w:rPr>
      </w:pPr>
      <w:r w:rsidRPr="003B298C">
        <w:rPr>
          <w:rFonts w:asciiTheme="minorHAnsi" w:hAnsiTheme="minorHAnsi" w:cs="Calibri"/>
          <w:b/>
          <w:bCs/>
        </w:rPr>
        <w:t>Status of Policy</w:t>
      </w:r>
    </w:p>
    <w:p w:rsidR="004D549D" w:rsidRPr="003B298C" w:rsidRDefault="004D549D" w:rsidP="008009CE">
      <w:pPr>
        <w:numPr>
          <w:ilvl w:val="0"/>
          <w:numId w:val="1"/>
        </w:numPr>
        <w:pBdr>
          <w:top w:val="single" w:sz="4" w:space="1" w:color="auto"/>
          <w:left w:val="single" w:sz="4" w:space="4" w:color="auto"/>
          <w:bottom w:val="single" w:sz="4" w:space="1" w:color="auto"/>
          <w:right w:val="single" w:sz="4" w:space="4" w:color="auto"/>
        </w:pBdr>
        <w:spacing w:line="276" w:lineRule="auto"/>
        <w:rPr>
          <w:rFonts w:asciiTheme="minorHAnsi" w:hAnsiTheme="minorHAnsi" w:cs="Calibri"/>
          <w:bCs/>
        </w:rPr>
      </w:pPr>
      <w:r w:rsidRPr="003B298C">
        <w:rPr>
          <w:rFonts w:asciiTheme="minorHAnsi" w:hAnsiTheme="minorHAnsi" w:cs="Calibri"/>
          <w:bCs/>
        </w:rPr>
        <w:t>This policy was consulted upon in May and June 2013.</w:t>
      </w:r>
    </w:p>
    <w:p w:rsidR="004D549D" w:rsidRPr="003B298C" w:rsidRDefault="004D549D" w:rsidP="008009CE">
      <w:pPr>
        <w:numPr>
          <w:ilvl w:val="0"/>
          <w:numId w:val="1"/>
        </w:numPr>
        <w:pBdr>
          <w:top w:val="single" w:sz="4" w:space="1" w:color="auto"/>
          <w:left w:val="single" w:sz="4" w:space="4" w:color="auto"/>
          <w:bottom w:val="single" w:sz="4" w:space="1" w:color="auto"/>
          <w:right w:val="single" w:sz="4" w:space="4" w:color="auto"/>
        </w:pBdr>
        <w:spacing w:line="276" w:lineRule="auto"/>
        <w:rPr>
          <w:rFonts w:asciiTheme="minorHAnsi" w:hAnsiTheme="minorHAnsi" w:cs="Calibri"/>
          <w:bCs/>
        </w:rPr>
      </w:pPr>
      <w:r w:rsidRPr="003B298C">
        <w:rPr>
          <w:rFonts w:asciiTheme="minorHAnsi" w:hAnsiTheme="minorHAnsi" w:cs="Calibri"/>
          <w:bCs/>
        </w:rPr>
        <w:t>It replaces the previous policy of the same name which was dated 19 June 2012.</w:t>
      </w:r>
    </w:p>
    <w:p w:rsidR="00C70EC8" w:rsidRPr="003B298C" w:rsidRDefault="00C70EC8" w:rsidP="008009CE">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Arial"/>
          <w:bCs/>
        </w:rPr>
      </w:pPr>
      <w:r w:rsidRPr="003B298C">
        <w:rPr>
          <w:rFonts w:asciiTheme="minorHAnsi" w:hAnsiTheme="minorHAnsi" w:cs="Arial"/>
          <w:bCs/>
        </w:rPr>
        <w:t>This model pay policy includes updates reflecting the September 2013 changes to teachers’ pay and conditions.</w:t>
      </w:r>
    </w:p>
    <w:p w:rsidR="004D549D" w:rsidRPr="003B298C" w:rsidRDefault="004D549D" w:rsidP="008009CE">
      <w:pPr>
        <w:numPr>
          <w:ilvl w:val="0"/>
          <w:numId w:val="1"/>
        </w:numPr>
        <w:pBdr>
          <w:top w:val="single" w:sz="4" w:space="1" w:color="auto"/>
          <w:left w:val="single" w:sz="4" w:space="4" w:color="auto"/>
          <w:bottom w:val="single" w:sz="4" w:space="1" w:color="auto"/>
          <w:right w:val="single" w:sz="4" w:space="4" w:color="auto"/>
        </w:pBdr>
        <w:spacing w:line="276" w:lineRule="auto"/>
        <w:rPr>
          <w:rFonts w:asciiTheme="minorHAnsi" w:hAnsiTheme="minorHAnsi" w:cs="Calibri"/>
          <w:bCs/>
        </w:rPr>
      </w:pPr>
      <w:r w:rsidRPr="003B298C">
        <w:rPr>
          <w:rFonts w:asciiTheme="minorHAnsi" w:hAnsiTheme="minorHAnsi" w:cs="Calibri"/>
          <w:bCs/>
        </w:rPr>
        <w:t>Changes cannot be made to this document without the approval of Huntington School’s Governing Body.</w:t>
      </w:r>
    </w:p>
    <w:p w:rsidR="004D549D" w:rsidRPr="003B298C" w:rsidRDefault="004D549D" w:rsidP="00C70EC8">
      <w:pPr>
        <w:pBdr>
          <w:top w:val="single" w:sz="4" w:space="1" w:color="auto"/>
          <w:left w:val="single" w:sz="4" w:space="4" w:color="auto"/>
          <w:bottom w:val="single" w:sz="4" w:space="1" w:color="auto"/>
          <w:right w:val="single" w:sz="4" w:space="4" w:color="auto"/>
        </w:pBdr>
        <w:rPr>
          <w:rFonts w:asciiTheme="minorHAnsi" w:hAnsiTheme="minorHAnsi" w:cs="Calibri"/>
          <w:bCs/>
        </w:rPr>
      </w:pPr>
    </w:p>
    <w:p w:rsidR="004D549D" w:rsidRPr="003B298C" w:rsidRDefault="004D549D" w:rsidP="00C70EC8">
      <w:pPr>
        <w:pBdr>
          <w:top w:val="single" w:sz="4" w:space="1" w:color="auto"/>
          <w:left w:val="single" w:sz="4" w:space="4" w:color="auto"/>
          <w:bottom w:val="single" w:sz="4" w:space="1" w:color="auto"/>
          <w:right w:val="single" w:sz="4" w:space="4" w:color="auto"/>
        </w:pBdr>
        <w:rPr>
          <w:rFonts w:asciiTheme="minorHAnsi" w:hAnsiTheme="minorHAnsi" w:cs="Calibri"/>
          <w:bCs/>
        </w:rPr>
      </w:pPr>
      <w:r w:rsidRPr="003B298C">
        <w:rPr>
          <w:rFonts w:asciiTheme="minorHAnsi" w:hAnsiTheme="minorHAnsi" w:cs="Calibri"/>
          <w:bCs/>
        </w:rPr>
        <w:t>If you have any queries about the application of this policy / procedure, please contact Francine Russell, Human Resources Manager, Huntington School</w:t>
      </w:r>
    </w:p>
    <w:p w:rsidR="004D549D" w:rsidRPr="003B298C" w:rsidRDefault="004D549D" w:rsidP="00C70EC8">
      <w:pPr>
        <w:rPr>
          <w:rFonts w:asciiTheme="minorHAnsi" w:hAnsiTheme="minorHAnsi" w:cs="Calibri"/>
          <w:bCs/>
        </w:rPr>
      </w:pPr>
    </w:p>
    <w:p w:rsidR="004D549D" w:rsidRPr="003B298C" w:rsidRDefault="004D549D" w:rsidP="00C70EC8">
      <w:pPr>
        <w:rPr>
          <w:rFonts w:asciiTheme="minorHAnsi" w:hAnsiTheme="minorHAnsi" w:cs="Calibri"/>
          <w:b/>
          <w:bCs/>
        </w:rPr>
      </w:pPr>
      <w:r w:rsidRPr="003B298C">
        <w:rPr>
          <w:rFonts w:asciiTheme="minorHAnsi" w:hAnsiTheme="minorHAnsi" w:cs="Calibri"/>
          <w:b/>
          <w:bCs/>
        </w:rPr>
        <w:t>Scope</w:t>
      </w:r>
    </w:p>
    <w:p w:rsidR="004D549D" w:rsidRPr="003B298C" w:rsidRDefault="004D549D" w:rsidP="00C70EC8">
      <w:pPr>
        <w:rPr>
          <w:rFonts w:asciiTheme="minorHAnsi" w:hAnsiTheme="minorHAnsi" w:cs="Calibri"/>
          <w:bCs/>
        </w:rPr>
      </w:pPr>
      <w:r w:rsidRPr="003B298C">
        <w:rPr>
          <w:rFonts w:asciiTheme="minorHAnsi" w:hAnsiTheme="minorHAnsi" w:cs="Calibri"/>
          <w:bCs/>
        </w:rPr>
        <w:t>This policy applies to all teaching staff.</w:t>
      </w:r>
    </w:p>
    <w:p w:rsidR="004D549D" w:rsidRPr="003B298C" w:rsidRDefault="004D549D" w:rsidP="00C70EC8">
      <w:pPr>
        <w:widowControl w:val="0"/>
        <w:tabs>
          <w:tab w:val="left" w:pos="5240"/>
          <w:tab w:val="left" w:pos="6620"/>
          <w:tab w:val="left" w:pos="6920"/>
        </w:tabs>
        <w:autoSpaceDE w:val="0"/>
        <w:autoSpaceDN w:val="0"/>
        <w:adjustRightInd w:val="0"/>
        <w:rPr>
          <w:rFonts w:asciiTheme="minorHAnsi" w:hAnsiTheme="minorHAnsi" w:cs="Calibri"/>
          <w:bCs/>
          <w:color w:val="000000"/>
        </w:rPr>
      </w:pPr>
    </w:p>
    <w:p w:rsidR="004D549D" w:rsidRPr="003B298C" w:rsidRDefault="004D549D" w:rsidP="00C70EC8">
      <w:pPr>
        <w:widowControl w:val="0"/>
        <w:tabs>
          <w:tab w:val="left" w:pos="5240"/>
          <w:tab w:val="left" w:pos="6620"/>
          <w:tab w:val="left" w:pos="6920"/>
        </w:tabs>
        <w:autoSpaceDE w:val="0"/>
        <w:autoSpaceDN w:val="0"/>
        <w:adjustRightInd w:val="0"/>
        <w:rPr>
          <w:rFonts w:asciiTheme="minorHAnsi" w:hAnsiTheme="minorHAnsi" w:cs="Calibri"/>
          <w:bCs/>
          <w:color w:val="000000"/>
        </w:rPr>
      </w:pPr>
      <w:r w:rsidRPr="003B298C">
        <w:rPr>
          <w:rFonts w:asciiTheme="minorHAnsi" w:hAnsiTheme="minorHAnsi" w:cs="Calibri"/>
          <w:bCs/>
          <w:color w:val="000000"/>
        </w:rPr>
        <w:t xml:space="preserve">The Governing Body of Huntington School adopted this </w:t>
      </w:r>
      <w:r w:rsidR="00C70EC8" w:rsidRPr="003B298C">
        <w:rPr>
          <w:rFonts w:asciiTheme="minorHAnsi" w:hAnsiTheme="minorHAnsi" w:cs="Calibri"/>
          <w:bCs/>
          <w:color w:val="000000"/>
        </w:rPr>
        <w:t>Teachers’ Pay P</w:t>
      </w:r>
      <w:r w:rsidRPr="003B298C">
        <w:rPr>
          <w:rFonts w:asciiTheme="minorHAnsi" w:hAnsiTheme="minorHAnsi" w:cs="Calibri"/>
          <w:bCs/>
          <w:color w:val="000000"/>
        </w:rPr>
        <w:t>olicy on 16 July 2013</w:t>
      </w:r>
    </w:p>
    <w:p w:rsidR="004D549D" w:rsidRPr="003B298C" w:rsidRDefault="004D549D" w:rsidP="00C70EC8">
      <w:pPr>
        <w:widowControl w:val="0"/>
        <w:tabs>
          <w:tab w:val="left" w:pos="5240"/>
          <w:tab w:val="left" w:pos="6620"/>
          <w:tab w:val="left" w:pos="6920"/>
        </w:tabs>
        <w:autoSpaceDE w:val="0"/>
        <w:autoSpaceDN w:val="0"/>
        <w:adjustRightInd w:val="0"/>
        <w:rPr>
          <w:rFonts w:asciiTheme="minorHAnsi" w:hAnsiTheme="minorHAnsi" w:cs="Calibri"/>
          <w:bCs/>
          <w:color w:val="000000"/>
        </w:rPr>
      </w:pPr>
    </w:p>
    <w:p w:rsidR="004D549D" w:rsidRPr="003B298C" w:rsidRDefault="004D549D" w:rsidP="00C70EC8">
      <w:pPr>
        <w:widowControl w:val="0"/>
        <w:tabs>
          <w:tab w:val="left" w:pos="5240"/>
          <w:tab w:val="left" w:pos="6620"/>
          <w:tab w:val="left" w:pos="6920"/>
        </w:tabs>
        <w:autoSpaceDE w:val="0"/>
        <w:autoSpaceDN w:val="0"/>
        <w:adjustRightInd w:val="0"/>
        <w:rPr>
          <w:rFonts w:asciiTheme="minorHAnsi" w:hAnsiTheme="minorHAnsi" w:cs="Calibri"/>
          <w:bCs/>
          <w:color w:val="000000"/>
        </w:rPr>
      </w:pPr>
      <w:r w:rsidRPr="003B298C">
        <w:rPr>
          <w:rFonts w:asciiTheme="minorHAnsi" w:hAnsiTheme="minorHAnsi" w:cs="Calibri"/>
          <w:bCs/>
          <w:color w:val="000000"/>
        </w:rPr>
        <w:t>Huntington School Governing Body……………………………………………..……………………………..</w:t>
      </w:r>
    </w:p>
    <w:p w:rsidR="004D549D" w:rsidRPr="003B298C" w:rsidRDefault="004D549D" w:rsidP="00C70EC8">
      <w:pPr>
        <w:widowControl w:val="0"/>
        <w:tabs>
          <w:tab w:val="left" w:pos="5240"/>
          <w:tab w:val="left" w:pos="6620"/>
          <w:tab w:val="left" w:pos="6920"/>
        </w:tabs>
        <w:autoSpaceDE w:val="0"/>
        <w:autoSpaceDN w:val="0"/>
        <w:adjustRightInd w:val="0"/>
        <w:rPr>
          <w:rFonts w:asciiTheme="minorHAnsi" w:hAnsiTheme="minorHAnsi" w:cs="Calibri"/>
          <w:bCs/>
          <w:color w:val="000000"/>
        </w:rPr>
      </w:pPr>
    </w:p>
    <w:p w:rsidR="004D549D" w:rsidRPr="003B298C" w:rsidRDefault="004D549D" w:rsidP="00C70EC8">
      <w:pPr>
        <w:widowControl w:val="0"/>
        <w:tabs>
          <w:tab w:val="left" w:pos="5240"/>
          <w:tab w:val="left" w:pos="6620"/>
          <w:tab w:val="left" w:pos="6920"/>
        </w:tabs>
        <w:autoSpaceDE w:val="0"/>
        <w:autoSpaceDN w:val="0"/>
        <w:adjustRightInd w:val="0"/>
        <w:rPr>
          <w:rFonts w:asciiTheme="minorHAnsi" w:hAnsiTheme="minorHAnsi" w:cs="Calibri"/>
          <w:bCs/>
          <w:color w:val="000000"/>
        </w:rPr>
      </w:pPr>
    </w:p>
    <w:p w:rsidR="004D549D" w:rsidRPr="003B298C" w:rsidRDefault="004D549D" w:rsidP="00C70EC8">
      <w:pPr>
        <w:widowControl w:val="0"/>
        <w:tabs>
          <w:tab w:val="left" w:pos="5240"/>
          <w:tab w:val="left" w:pos="6620"/>
          <w:tab w:val="left" w:pos="6920"/>
        </w:tabs>
        <w:autoSpaceDE w:val="0"/>
        <w:autoSpaceDN w:val="0"/>
        <w:adjustRightInd w:val="0"/>
        <w:rPr>
          <w:rFonts w:asciiTheme="minorHAnsi" w:hAnsiTheme="minorHAnsi" w:cs="Calibri"/>
          <w:bCs/>
          <w:color w:val="000000"/>
        </w:rPr>
      </w:pPr>
      <w:r w:rsidRPr="003B298C">
        <w:rPr>
          <w:rFonts w:asciiTheme="minorHAnsi" w:hAnsiTheme="minorHAnsi" w:cs="Calibri"/>
          <w:bCs/>
          <w:color w:val="000000"/>
        </w:rPr>
        <w:t>Headteacher…………………………………………………………………………………………………..…………..</w:t>
      </w:r>
    </w:p>
    <w:p w:rsidR="004D549D" w:rsidRPr="003B298C" w:rsidRDefault="004D549D" w:rsidP="00C70EC8">
      <w:pPr>
        <w:widowControl w:val="0"/>
        <w:tabs>
          <w:tab w:val="left" w:pos="5240"/>
          <w:tab w:val="left" w:pos="6620"/>
          <w:tab w:val="left" w:pos="6920"/>
        </w:tabs>
        <w:autoSpaceDE w:val="0"/>
        <w:autoSpaceDN w:val="0"/>
        <w:adjustRightInd w:val="0"/>
        <w:rPr>
          <w:rFonts w:asciiTheme="minorHAnsi" w:hAnsiTheme="minorHAnsi" w:cs="Calibri"/>
          <w:bCs/>
          <w:color w:val="000000"/>
        </w:rPr>
      </w:pPr>
    </w:p>
    <w:p w:rsidR="004D549D" w:rsidRPr="003B298C" w:rsidRDefault="004D549D" w:rsidP="00C70EC8">
      <w:pPr>
        <w:widowControl w:val="0"/>
        <w:tabs>
          <w:tab w:val="left" w:pos="5240"/>
          <w:tab w:val="left" w:pos="6620"/>
          <w:tab w:val="left" w:pos="6920"/>
        </w:tabs>
        <w:autoSpaceDE w:val="0"/>
        <w:autoSpaceDN w:val="0"/>
        <w:adjustRightInd w:val="0"/>
        <w:rPr>
          <w:rFonts w:asciiTheme="minorHAnsi" w:hAnsiTheme="minorHAnsi" w:cs="Calibri"/>
          <w:bCs/>
          <w:color w:val="000000"/>
        </w:rPr>
      </w:pPr>
    </w:p>
    <w:p w:rsidR="004D549D" w:rsidRPr="003B298C" w:rsidRDefault="00C70EC8" w:rsidP="00C70EC8">
      <w:pPr>
        <w:widowControl w:val="0"/>
        <w:tabs>
          <w:tab w:val="left" w:pos="5240"/>
          <w:tab w:val="left" w:pos="6620"/>
          <w:tab w:val="left" w:pos="6920"/>
        </w:tabs>
        <w:autoSpaceDE w:val="0"/>
        <w:autoSpaceDN w:val="0"/>
        <w:adjustRightInd w:val="0"/>
        <w:rPr>
          <w:rFonts w:asciiTheme="minorHAnsi" w:hAnsiTheme="minorHAnsi" w:cs="Calibri"/>
          <w:bCs/>
          <w:color w:val="000000"/>
        </w:rPr>
      </w:pPr>
      <w:r w:rsidRPr="003B298C">
        <w:rPr>
          <w:rFonts w:asciiTheme="minorHAnsi" w:hAnsiTheme="minorHAnsi" w:cs="Calibri"/>
          <w:bCs/>
          <w:color w:val="000000"/>
        </w:rPr>
        <w:t>Teachers’ Pay Policy</w:t>
      </w:r>
      <w:r w:rsidR="004D549D" w:rsidRPr="003B298C">
        <w:rPr>
          <w:rFonts w:asciiTheme="minorHAnsi" w:hAnsiTheme="minorHAnsi" w:cs="Calibri"/>
          <w:bCs/>
          <w:color w:val="000000"/>
        </w:rPr>
        <w:t xml:space="preserve"> Working Party……………………..…………………………………………..</w:t>
      </w:r>
    </w:p>
    <w:p w:rsidR="004D549D" w:rsidRPr="003B298C" w:rsidRDefault="004D549D" w:rsidP="00C70EC8">
      <w:pPr>
        <w:widowControl w:val="0"/>
        <w:tabs>
          <w:tab w:val="left" w:pos="5240"/>
          <w:tab w:val="left" w:pos="6620"/>
          <w:tab w:val="left" w:pos="6920"/>
        </w:tabs>
        <w:autoSpaceDE w:val="0"/>
        <w:autoSpaceDN w:val="0"/>
        <w:adjustRightInd w:val="0"/>
        <w:rPr>
          <w:rFonts w:asciiTheme="minorHAnsi" w:hAnsiTheme="minorHAnsi" w:cs="Calibri"/>
          <w:bCs/>
          <w:color w:val="000000"/>
        </w:rPr>
      </w:pPr>
    </w:p>
    <w:p w:rsidR="004D549D" w:rsidRPr="003B298C" w:rsidRDefault="004D549D" w:rsidP="00C70EC8">
      <w:pPr>
        <w:widowControl w:val="0"/>
        <w:tabs>
          <w:tab w:val="left" w:pos="5240"/>
          <w:tab w:val="left" w:pos="6620"/>
          <w:tab w:val="left" w:pos="6920"/>
        </w:tabs>
        <w:autoSpaceDE w:val="0"/>
        <w:autoSpaceDN w:val="0"/>
        <w:adjustRightInd w:val="0"/>
        <w:rPr>
          <w:rFonts w:asciiTheme="minorHAnsi" w:hAnsiTheme="minorHAnsi" w:cs="Calibri"/>
          <w:bCs/>
          <w:color w:val="000000"/>
        </w:rPr>
      </w:pPr>
    </w:p>
    <w:p w:rsidR="004D549D" w:rsidRPr="003B298C" w:rsidRDefault="004D549D" w:rsidP="00C70EC8">
      <w:pPr>
        <w:widowControl w:val="0"/>
        <w:tabs>
          <w:tab w:val="left" w:pos="5240"/>
          <w:tab w:val="left" w:pos="6620"/>
          <w:tab w:val="left" w:pos="6920"/>
        </w:tabs>
        <w:autoSpaceDE w:val="0"/>
        <w:autoSpaceDN w:val="0"/>
        <w:adjustRightInd w:val="0"/>
        <w:rPr>
          <w:rFonts w:asciiTheme="minorHAnsi" w:hAnsiTheme="minorHAnsi" w:cs="Calibri"/>
          <w:color w:val="000000"/>
        </w:rPr>
      </w:pPr>
      <w:r w:rsidRPr="003B298C">
        <w:rPr>
          <w:rFonts w:asciiTheme="minorHAnsi" w:hAnsiTheme="minorHAnsi" w:cs="Calibri"/>
          <w:bCs/>
          <w:color w:val="000000"/>
        </w:rPr>
        <w:t>Human Resources Manager………………………………………………………………………………………..</w:t>
      </w:r>
    </w:p>
    <w:p w:rsidR="00986109" w:rsidRPr="003B298C" w:rsidRDefault="00986109" w:rsidP="00C70EC8">
      <w:pPr>
        <w:rPr>
          <w:rFonts w:asciiTheme="minorHAnsi" w:hAnsiTheme="minorHAnsi" w:cs="Arial"/>
        </w:rPr>
      </w:pPr>
    </w:p>
    <w:p w:rsidR="00986109" w:rsidRPr="003B298C" w:rsidRDefault="00986109" w:rsidP="00C70EC8">
      <w:pPr>
        <w:rPr>
          <w:rFonts w:asciiTheme="minorHAnsi" w:hAnsiTheme="minorHAnsi" w:cs="Arial"/>
        </w:rPr>
      </w:pPr>
    </w:p>
    <w:p w:rsidR="00986109" w:rsidRPr="003B298C" w:rsidRDefault="00986109" w:rsidP="00C70EC8">
      <w:pPr>
        <w:rPr>
          <w:rFonts w:asciiTheme="minorHAnsi" w:hAnsiTheme="minorHAnsi" w:cs="Arial"/>
        </w:rPr>
      </w:pPr>
    </w:p>
    <w:p w:rsidR="00986109" w:rsidRDefault="00986109" w:rsidP="00C70EC8">
      <w:pPr>
        <w:rPr>
          <w:rFonts w:asciiTheme="minorHAnsi" w:hAnsiTheme="minorHAnsi" w:cs="Arial"/>
        </w:rPr>
      </w:pPr>
    </w:p>
    <w:p w:rsidR="003872B8" w:rsidRDefault="003872B8" w:rsidP="00C70EC8">
      <w:pPr>
        <w:rPr>
          <w:rFonts w:asciiTheme="minorHAnsi" w:hAnsiTheme="minorHAnsi" w:cs="Arial"/>
        </w:rPr>
      </w:pPr>
    </w:p>
    <w:p w:rsidR="003872B8" w:rsidRDefault="003872B8" w:rsidP="00C70EC8">
      <w:pPr>
        <w:rPr>
          <w:rFonts w:asciiTheme="minorHAnsi" w:hAnsiTheme="minorHAnsi" w:cs="Arial"/>
        </w:rPr>
      </w:pPr>
    </w:p>
    <w:p w:rsidR="003872B8" w:rsidRDefault="003872B8" w:rsidP="00C70EC8">
      <w:pPr>
        <w:rPr>
          <w:rFonts w:asciiTheme="minorHAnsi" w:hAnsiTheme="minorHAnsi" w:cs="Arial"/>
        </w:rPr>
      </w:pPr>
    </w:p>
    <w:p w:rsidR="003872B8" w:rsidRDefault="003872B8" w:rsidP="00C70EC8">
      <w:pPr>
        <w:rPr>
          <w:rFonts w:asciiTheme="minorHAnsi" w:hAnsiTheme="minorHAnsi" w:cs="Arial"/>
        </w:rPr>
      </w:pPr>
    </w:p>
    <w:p w:rsidR="003872B8" w:rsidRDefault="003872B8" w:rsidP="00C70EC8">
      <w:pPr>
        <w:rPr>
          <w:rFonts w:asciiTheme="minorHAnsi" w:hAnsiTheme="minorHAnsi" w:cs="Arial"/>
        </w:rPr>
      </w:pPr>
    </w:p>
    <w:p w:rsidR="003872B8" w:rsidRDefault="003872B8" w:rsidP="00C70EC8">
      <w:pPr>
        <w:rPr>
          <w:rFonts w:asciiTheme="minorHAnsi" w:hAnsiTheme="minorHAnsi" w:cs="Arial"/>
        </w:rPr>
      </w:pPr>
    </w:p>
    <w:p w:rsidR="003872B8" w:rsidRDefault="003872B8" w:rsidP="00C70EC8">
      <w:pPr>
        <w:rPr>
          <w:rFonts w:asciiTheme="minorHAnsi" w:hAnsiTheme="minorHAnsi" w:cs="Arial"/>
        </w:rPr>
      </w:pPr>
    </w:p>
    <w:p w:rsidR="003872B8" w:rsidRPr="003B298C" w:rsidRDefault="003872B8" w:rsidP="00C70EC8">
      <w:pPr>
        <w:rPr>
          <w:rFonts w:asciiTheme="minorHAnsi" w:hAnsiTheme="minorHAnsi" w:cs="Arial"/>
        </w:rPr>
      </w:pPr>
    </w:p>
    <w:p w:rsidR="00986109" w:rsidRPr="003B298C" w:rsidRDefault="00B743FD" w:rsidP="00B743FD">
      <w:pPr>
        <w:jc w:val="center"/>
        <w:rPr>
          <w:rFonts w:asciiTheme="minorHAnsi" w:hAnsiTheme="minorHAnsi" w:cs="Arial"/>
        </w:rPr>
      </w:pPr>
      <w:r w:rsidRPr="003B298C">
        <w:rPr>
          <w:rFonts w:asciiTheme="minorHAnsi" w:hAnsiTheme="minorHAnsi" w:cs="Tahoma"/>
          <w:bCs/>
          <w:i/>
          <w:iCs/>
          <w:color w:val="000000"/>
        </w:rPr>
        <w:t>Treat people like people</w:t>
      </w:r>
      <w:r w:rsidRPr="003B298C">
        <w:rPr>
          <w:rFonts w:asciiTheme="minorHAnsi" w:hAnsiTheme="minorHAnsi" w:cs="Tahoma"/>
          <w:b/>
          <w:bCs/>
          <w:i/>
          <w:iCs/>
          <w:color w:val="000000"/>
        </w:rPr>
        <w:t xml:space="preserve"> </w:t>
      </w:r>
      <w:r w:rsidRPr="003B298C">
        <w:rPr>
          <w:rFonts w:asciiTheme="minorHAnsi" w:hAnsiTheme="minorHAnsi" w:cs="Tahoma"/>
          <w:bCs/>
          <w:i/>
          <w:iCs/>
          <w:color w:val="000000"/>
        </w:rPr>
        <w:t xml:space="preserve">– </w:t>
      </w:r>
      <w:r w:rsidRPr="003B298C">
        <w:rPr>
          <w:rFonts w:asciiTheme="minorHAnsi" w:hAnsiTheme="minorHAnsi" w:cs="Tahoma"/>
          <w:color w:val="000000"/>
        </w:rPr>
        <w:t>Daniel Pink</w:t>
      </w:r>
    </w:p>
    <w:p w:rsidR="00986109" w:rsidRPr="003B298C" w:rsidRDefault="00986109" w:rsidP="00C70EC8">
      <w:pPr>
        <w:rPr>
          <w:rFonts w:asciiTheme="minorHAnsi" w:hAnsiTheme="minorHAnsi" w:cs="Arial"/>
        </w:rPr>
      </w:pPr>
    </w:p>
    <w:p w:rsidR="00986109" w:rsidRPr="003B298C" w:rsidRDefault="00986109" w:rsidP="00C70EC8">
      <w:pPr>
        <w:rPr>
          <w:rFonts w:asciiTheme="minorHAnsi" w:hAnsiTheme="minorHAnsi" w:cs="Arial"/>
        </w:rPr>
      </w:pPr>
    </w:p>
    <w:p w:rsidR="00986109" w:rsidRPr="003B298C" w:rsidRDefault="00986109" w:rsidP="00C70EC8">
      <w:pPr>
        <w:rPr>
          <w:rFonts w:asciiTheme="minorHAnsi" w:hAnsiTheme="minorHAnsi" w:cs="Arial"/>
        </w:rPr>
      </w:pPr>
    </w:p>
    <w:p w:rsidR="00986109" w:rsidRPr="003B298C" w:rsidRDefault="00986109" w:rsidP="00C70EC8">
      <w:pPr>
        <w:rPr>
          <w:rFonts w:asciiTheme="minorHAnsi" w:hAnsiTheme="minorHAnsi" w:cs="Arial"/>
        </w:rPr>
      </w:pPr>
    </w:p>
    <w:p w:rsidR="00D124AD" w:rsidRPr="003B298C" w:rsidRDefault="00D124AD" w:rsidP="00C70EC8">
      <w:pPr>
        <w:rPr>
          <w:rFonts w:asciiTheme="minorHAnsi" w:hAnsiTheme="minorHAnsi" w:cs="Arial"/>
        </w:rPr>
      </w:pPr>
    </w:p>
    <w:p w:rsidR="00C3061E" w:rsidRPr="003B298C" w:rsidRDefault="00C3061E" w:rsidP="00C70EC8">
      <w:pPr>
        <w:pStyle w:val="Caption"/>
        <w:pBdr>
          <w:top w:val="single" w:sz="4" w:space="1" w:color="auto"/>
          <w:left w:val="single" w:sz="4" w:space="4" w:color="auto"/>
          <w:bottom w:val="single" w:sz="4" w:space="1" w:color="auto"/>
          <w:right w:val="single" w:sz="4" w:space="4" w:color="auto"/>
        </w:pBdr>
        <w:ind w:left="0" w:firstLine="0"/>
        <w:rPr>
          <w:rFonts w:asciiTheme="minorHAnsi" w:hAnsiTheme="minorHAnsi" w:cs="Arial"/>
          <w:b/>
          <w:sz w:val="24"/>
        </w:rPr>
      </w:pPr>
    </w:p>
    <w:p w:rsidR="00986109" w:rsidRPr="003B298C" w:rsidRDefault="00986109" w:rsidP="00C70EC8">
      <w:pPr>
        <w:pStyle w:val="Caption"/>
        <w:pBdr>
          <w:top w:val="single" w:sz="4" w:space="1" w:color="auto"/>
          <w:left w:val="single" w:sz="4" w:space="4" w:color="auto"/>
          <w:bottom w:val="single" w:sz="4" w:space="1" w:color="auto"/>
          <w:right w:val="single" w:sz="4" w:space="4" w:color="auto"/>
        </w:pBdr>
        <w:rPr>
          <w:rFonts w:asciiTheme="minorHAnsi" w:hAnsiTheme="minorHAnsi" w:cs="Arial"/>
          <w:b/>
          <w:sz w:val="24"/>
        </w:rPr>
      </w:pPr>
      <w:r w:rsidRPr="003B298C">
        <w:rPr>
          <w:rFonts w:asciiTheme="minorHAnsi" w:hAnsiTheme="minorHAnsi" w:cs="Arial"/>
          <w:b/>
          <w:sz w:val="24"/>
        </w:rPr>
        <w:t>Contents</w:t>
      </w:r>
    </w:p>
    <w:p w:rsidR="00E9733E" w:rsidRPr="003B298C" w:rsidRDefault="00E9733E" w:rsidP="00C70EC8">
      <w:pPr>
        <w:pBdr>
          <w:top w:val="single" w:sz="4" w:space="1" w:color="auto"/>
          <w:left w:val="single" w:sz="4" w:space="4" w:color="auto"/>
          <w:bottom w:val="single" w:sz="4" w:space="1" w:color="auto"/>
          <w:right w:val="single" w:sz="4" w:space="4" w:color="auto"/>
        </w:pBdr>
        <w:rPr>
          <w:rFonts w:asciiTheme="minorHAnsi" w:hAnsiTheme="minorHAnsi"/>
        </w:rPr>
      </w:pPr>
    </w:p>
    <w:p w:rsidR="00E9733E" w:rsidRPr="003B298C" w:rsidRDefault="00E9733E" w:rsidP="00C70EC8">
      <w:pPr>
        <w:pBdr>
          <w:top w:val="single" w:sz="4" w:space="1" w:color="auto"/>
          <w:left w:val="single" w:sz="4" w:space="4" w:color="auto"/>
          <w:bottom w:val="single" w:sz="4" w:space="1" w:color="auto"/>
          <w:right w:val="single" w:sz="4" w:space="4" w:color="auto"/>
        </w:pBdr>
        <w:rPr>
          <w:rFonts w:asciiTheme="minorHAnsi" w:hAnsiTheme="minorHAnsi" w:cs="Arial"/>
        </w:rPr>
      </w:pPr>
      <w:r w:rsidRPr="003B298C">
        <w:rPr>
          <w:rFonts w:asciiTheme="minorHAnsi" w:hAnsiTheme="minorHAnsi" w:cs="Arial"/>
        </w:rPr>
        <w:t>Page</w:t>
      </w:r>
      <w:r w:rsidR="00B5231A" w:rsidRPr="003B298C">
        <w:rPr>
          <w:rFonts w:asciiTheme="minorHAnsi" w:hAnsiTheme="minorHAnsi" w:cs="Arial"/>
        </w:rPr>
        <w:t xml:space="preserve"> 3</w:t>
      </w:r>
      <w:r w:rsidRPr="003B298C">
        <w:rPr>
          <w:rFonts w:asciiTheme="minorHAnsi" w:hAnsiTheme="minorHAnsi" w:cs="Arial"/>
        </w:rPr>
        <w:t xml:space="preserve"> </w:t>
      </w:r>
      <w:r w:rsidRPr="003B298C">
        <w:rPr>
          <w:rFonts w:asciiTheme="minorHAnsi" w:hAnsiTheme="minorHAnsi" w:cs="Arial"/>
        </w:rPr>
        <w:tab/>
      </w:r>
      <w:r w:rsidR="00E753AD" w:rsidRPr="003B298C">
        <w:rPr>
          <w:rFonts w:asciiTheme="minorHAnsi" w:hAnsiTheme="minorHAnsi" w:cs="Arial"/>
        </w:rPr>
        <w:tab/>
      </w:r>
      <w:r w:rsidRPr="003B298C">
        <w:rPr>
          <w:rFonts w:asciiTheme="minorHAnsi" w:hAnsiTheme="minorHAnsi" w:cs="Arial"/>
        </w:rPr>
        <w:t>Introduction</w:t>
      </w:r>
    </w:p>
    <w:p w:rsidR="00E9733E" w:rsidRPr="003B298C" w:rsidRDefault="00E9733E" w:rsidP="00C70EC8">
      <w:pPr>
        <w:pBdr>
          <w:top w:val="single" w:sz="4" w:space="1" w:color="auto"/>
          <w:left w:val="single" w:sz="4" w:space="4" w:color="auto"/>
          <w:bottom w:val="single" w:sz="4" w:space="1" w:color="auto"/>
          <w:right w:val="single" w:sz="4" w:space="4" w:color="auto"/>
        </w:pBdr>
        <w:rPr>
          <w:rFonts w:asciiTheme="minorHAnsi" w:hAnsiTheme="minorHAnsi" w:cs="Arial"/>
        </w:rPr>
      </w:pPr>
    </w:p>
    <w:p w:rsidR="00E9733E" w:rsidRPr="003B298C" w:rsidRDefault="00E753AD" w:rsidP="00C70EC8">
      <w:pPr>
        <w:pBdr>
          <w:top w:val="single" w:sz="4" w:space="1" w:color="auto"/>
          <w:left w:val="single" w:sz="4" w:space="4" w:color="auto"/>
          <w:bottom w:val="single" w:sz="4" w:space="1" w:color="auto"/>
          <w:right w:val="single" w:sz="4" w:space="4" w:color="auto"/>
        </w:pBdr>
        <w:rPr>
          <w:rFonts w:asciiTheme="minorHAnsi" w:hAnsiTheme="minorHAnsi" w:cs="Arial"/>
        </w:rPr>
      </w:pPr>
      <w:r w:rsidRPr="003B298C">
        <w:rPr>
          <w:rFonts w:asciiTheme="minorHAnsi" w:hAnsiTheme="minorHAnsi" w:cs="Arial"/>
        </w:rPr>
        <w:t>Page</w:t>
      </w:r>
      <w:r w:rsidR="00B5231A" w:rsidRPr="003B298C">
        <w:rPr>
          <w:rFonts w:asciiTheme="minorHAnsi" w:hAnsiTheme="minorHAnsi" w:cs="Arial"/>
        </w:rPr>
        <w:t xml:space="preserve"> 4</w:t>
      </w:r>
      <w:r w:rsidRPr="003B298C">
        <w:rPr>
          <w:rFonts w:asciiTheme="minorHAnsi" w:hAnsiTheme="minorHAnsi" w:cs="Arial"/>
        </w:rPr>
        <w:t xml:space="preserve"> </w:t>
      </w:r>
      <w:r w:rsidR="00E9733E" w:rsidRPr="003B298C">
        <w:rPr>
          <w:rFonts w:asciiTheme="minorHAnsi" w:hAnsiTheme="minorHAnsi" w:cs="Arial"/>
        </w:rPr>
        <w:tab/>
      </w:r>
      <w:r w:rsidRPr="003B298C">
        <w:rPr>
          <w:rFonts w:asciiTheme="minorHAnsi" w:hAnsiTheme="minorHAnsi" w:cs="Arial"/>
        </w:rPr>
        <w:tab/>
      </w:r>
      <w:r w:rsidR="00E9733E" w:rsidRPr="003B298C">
        <w:rPr>
          <w:rFonts w:asciiTheme="minorHAnsi" w:hAnsiTheme="minorHAnsi" w:cs="Arial"/>
        </w:rPr>
        <w:t>School Pay Policy – Basic Principles</w:t>
      </w:r>
    </w:p>
    <w:p w:rsidR="00E9733E" w:rsidRPr="003B298C" w:rsidRDefault="00E9733E" w:rsidP="00C70EC8">
      <w:pPr>
        <w:pBdr>
          <w:top w:val="single" w:sz="4" w:space="1" w:color="auto"/>
          <w:left w:val="single" w:sz="4" w:space="4" w:color="auto"/>
          <w:bottom w:val="single" w:sz="4" w:space="1" w:color="auto"/>
          <w:right w:val="single" w:sz="4" w:space="4" w:color="auto"/>
        </w:pBdr>
        <w:rPr>
          <w:rFonts w:asciiTheme="minorHAnsi" w:hAnsiTheme="minorHAnsi" w:cs="Arial"/>
        </w:rPr>
      </w:pPr>
    </w:p>
    <w:p w:rsidR="00E9733E" w:rsidRPr="003B298C" w:rsidRDefault="00E753AD" w:rsidP="00C70EC8">
      <w:pPr>
        <w:pBdr>
          <w:top w:val="single" w:sz="4" w:space="1" w:color="auto"/>
          <w:left w:val="single" w:sz="4" w:space="4" w:color="auto"/>
          <w:bottom w:val="single" w:sz="4" w:space="1" w:color="auto"/>
          <w:right w:val="single" w:sz="4" w:space="4" w:color="auto"/>
        </w:pBdr>
        <w:rPr>
          <w:rFonts w:asciiTheme="minorHAnsi" w:hAnsiTheme="minorHAnsi" w:cs="Arial"/>
        </w:rPr>
      </w:pPr>
      <w:r w:rsidRPr="003B298C">
        <w:rPr>
          <w:rFonts w:asciiTheme="minorHAnsi" w:hAnsiTheme="minorHAnsi" w:cs="Arial"/>
        </w:rPr>
        <w:t>Page</w:t>
      </w:r>
      <w:r w:rsidR="00B5231A" w:rsidRPr="003B298C">
        <w:rPr>
          <w:rFonts w:asciiTheme="minorHAnsi" w:hAnsiTheme="minorHAnsi" w:cs="Arial"/>
        </w:rPr>
        <w:t xml:space="preserve"> 5</w:t>
      </w:r>
      <w:r w:rsidRPr="003B298C">
        <w:rPr>
          <w:rFonts w:asciiTheme="minorHAnsi" w:hAnsiTheme="minorHAnsi" w:cs="Arial"/>
        </w:rPr>
        <w:t xml:space="preserve"> </w:t>
      </w:r>
      <w:r w:rsidR="00E9733E" w:rsidRPr="003B298C">
        <w:rPr>
          <w:rFonts w:asciiTheme="minorHAnsi" w:hAnsiTheme="minorHAnsi" w:cs="Arial"/>
        </w:rPr>
        <w:tab/>
      </w:r>
      <w:r w:rsidRPr="003B298C">
        <w:rPr>
          <w:rFonts w:asciiTheme="minorHAnsi" w:hAnsiTheme="minorHAnsi" w:cs="Arial"/>
        </w:rPr>
        <w:tab/>
      </w:r>
      <w:r w:rsidR="00C33657" w:rsidRPr="003B298C">
        <w:rPr>
          <w:rFonts w:asciiTheme="minorHAnsi" w:hAnsiTheme="minorHAnsi" w:cs="Arial"/>
        </w:rPr>
        <w:t>Leadership Group Pay</w:t>
      </w:r>
    </w:p>
    <w:p w:rsidR="00C33657" w:rsidRPr="003B298C" w:rsidRDefault="00C33657" w:rsidP="00C70EC8">
      <w:pPr>
        <w:pBdr>
          <w:top w:val="single" w:sz="4" w:space="1" w:color="auto"/>
          <w:left w:val="single" w:sz="4" w:space="4" w:color="auto"/>
          <w:bottom w:val="single" w:sz="4" w:space="1" w:color="auto"/>
          <w:right w:val="single" w:sz="4" w:space="4" w:color="auto"/>
        </w:pBdr>
        <w:rPr>
          <w:rFonts w:asciiTheme="minorHAnsi" w:hAnsiTheme="minorHAnsi" w:cs="Arial"/>
        </w:rPr>
      </w:pPr>
    </w:p>
    <w:p w:rsidR="00C33657" w:rsidRPr="003B298C" w:rsidRDefault="00E753AD" w:rsidP="00C70EC8">
      <w:pPr>
        <w:pBdr>
          <w:top w:val="single" w:sz="4" w:space="1" w:color="auto"/>
          <w:left w:val="single" w:sz="4" w:space="4" w:color="auto"/>
          <w:bottom w:val="single" w:sz="4" w:space="1" w:color="auto"/>
          <w:right w:val="single" w:sz="4" w:space="4" w:color="auto"/>
        </w:pBdr>
        <w:rPr>
          <w:rFonts w:asciiTheme="minorHAnsi" w:hAnsiTheme="minorHAnsi" w:cs="Arial"/>
        </w:rPr>
      </w:pPr>
      <w:r w:rsidRPr="003B298C">
        <w:rPr>
          <w:rFonts w:asciiTheme="minorHAnsi" w:hAnsiTheme="minorHAnsi" w:cs="Arial"/>
        </w:rPr>
        <w:t>Page</w:t>
      </w:r>
      <w:r w:rsidR="00B5231A" w:rsidRPr="003B298C">
        <w:rPr>
          <w:rFonts w:asciiTheme="minorHAnsi" w:hAnsiTheme="minorHAnsi" w:cs="Arial"/>
        </w:rPr>
        <w:t xml:space="preserve"> 7</w:t>
      </w:r>
      <w:r w:rsidR="00F1204B" w:rsidRPr="003B298C">
        <w:rPr>
          <w:rFonts w:asciiTheme="minorHAnsi" w:hAnsiTheme="minorHAnsi" w:cs="Arial"/>
        </w:rPr>
        <w:tab/>
      </w:r>
      <w:r w:rsidRPr="003B298C">
        <w:rPr>
          <w:rFonts w:asciiTheme="minorHAnsi" w:hAnsiTheme="minorHAnsi" w:cs="Arial"/>
        </w:rPr>
        <w:tab/>
      </w:r>
      <w:r w:rsidR="00F1204B" w:rsidRPr="003B298C">
        <w:rPr>
          <w:rFonts w:asciiTheme="minorHAnsi" w:hAnsiTheme="minorHAnsi" w:cs="Arial"/>
        </w:rPr>
        <w:t>Classroom T</w:t>
      </w:r>
      <w:r w:rsidR="00E304FE" w:rsidRPr="003B298C">
        <w:rPr>
          <w:rFonts w:asciiTheme="minorHAnsi" w:hAnsiTheme="minorHAnsi" w:cs="Arial"/>
        </w:rPr>
        <w:t>eacher</w:t>
      </w:r>
      <w:r w:rsidR="00C33657" w:rsidRPr="003B298C">
        <w:rPr>
          <w:rFonts w:asciiTheme="minorHAnsi" w:hAnsiTheme="minorHAnsi" w:cs="Arial"/>
        </w:rPr>
        <w:t>s’ Pay – Main Pay Range</w:t>
      </w:r>
    </w:p>
    <w:p w:rsidR="00C33657" w:rsidRPr="003B298C" w:rsidRDefault="00C33657" w:rsidP="00C70EC8">
      <w:pPr>
        <w:pBdr>
          <w:top w:val="single" w:sz="4" w:space="1" w:color="auto"/>
          <w:left w:val="single" w:sz="4" w:space="4" w:color="auto"/>
          <w:bottom w:val="single" w:sz="4" w:space="1" w:color="auto"/>
          <w:right w:val="single" w:sz="4" w:space="4" w:color="auto"/>
        </w:pBdr>
        <w:rPr>
          <w:rFonts w:asciiTheme="minorHAnsi" w:hAnsiTheme="minorHAnsi" w:cs="Arial"/>
        </w:rPr>
      </w:pPr>
    </w:p>
    <w:p w:rsidR="00C33657" w:rsidRPr="003B298C" w:rsidRDefault="00E753AD" w:rsidP="00C70EC8">
      <w:pPr>
        <w:pBdr>
          <w:top w:val="single" w:sz="4" w:space="1" w:color="auto"/>
          <w:left w:val="single" w:sz="4" w:space="4" w:color="auto"/>
          <w:bottom w:val="single" w:sz="4" w:space="1" w:color="auto"/>
          <w:right w:val="single" w:sz="4" w:space="4" w:color="auto"/>
        </w:pBdr>
        <w:rPr>
          <w:rFonts w:asciiTheme="minorHAnsi" w:hAnsiTheme="minorHAnsi" w:cs="Arial"/>
        </w:rPr>
      </w:pPr>
      <w:r w:rsidRPr="003B298C">
        <w:rPr>
          <w:rFonts w:asciiTheme="minorHAnsi" w:hAnsiTheme="minorHAnsi" w:cs="Arial"/>
        </w:rPr>
        <w:t>Page</w:t>
      </w:r>
      <w:r w:rsidR="00B5231A" w:rsidRPr="003B298C">
        <w:rPr>
          <w:rFonts w:asciiTheme="minorHAnsi" w:hAnsiTheme="minorHAnsi" w:cs="Arial"/>
        </w:rPr>
        <w:t xml:space="preserve"> 11</w:t>
      </w:r>
      <w:r w:rsidRPr="003B298C">
        <w:rPr>
          <w:rFonts w:asciiTheme="minorHAnsi" w:hAnsiTheme="minorHAnsi" w:cs="Arial"/>
        </w:rPr>
        <w:tab/>
      </w:r>
      <w:r w:rsidR="00C33657" w:rsidRPr="003B298C">
        <w:rPr>
          <w:rFonts w:asciiTheme="minorHAnsi" w:hAnsiTheme="minorHAnsi" w:cs="Arial"/>
        </w:rPr>
        <w:t>Progression to Upper Pay Range (Threshold Applications)</w:t>
      </w:r>
    </w:p>
    <w:p w:rsidR="00C33657" w:rsidRPr="003B298C" w:rsidRDefault="00C33657" w:rsidP="00C70EC8">
      <w:pPr>
        <w:pBdr>
          <w:top w:val="single" w:sz="4" w:space="1" w:color="auto"/>
          <w:left w:val="single" w:sz="4" w:space="4" w:color="auto"/>
          <w:bottom w:val="single" w:sz="4" w:space="1" w:color="auto"/>
          <w:right w:val="single" w:sz="4" w:space="4" w:color="auto"/>
        </w:pBdr>
        <w:rPr>
          <w:rFonts w:asciiTheme="minorHAnsi" w:hAnsiTheme="minorHAnsi" w:cs="Arial"/>
        </w:rPr>
      </w:pPr>
    </w:p>
    <w:p w:rsidR="00C33657" w:rsidRPr="003B298C" w:rsidRDefault="00B5231A" w:rsidP="00C70EC8">
      <w:pPr>
        <w:pBdr>
          <w:top w:val="single" w:sz="4" w:space="1" w:color="auto"/>
          <w:left w:val="single" w:sz="4" w:space="4" w:color="auto"/>
          <w:bottom w:val="single" w:sz="4" w:space="1" w:color="auto"/>
          <w:right w:val="single" w:sz="4" w:space="4" w:color="auto"/>
        </w:pBdr>
        <w:rPr>
          <w:rFonts w:asciiTheme="minorHAnsi" w:hAnsiTheme="minorHAnsi" w:cs="Arial"/>
        </w:rPr>
      </w:pPr>
      <w:r w:rsidRPr="003B298C">
        <w:rPr>
          <w:rFonts w:asciiTheme="minorHAnsi" w:hAnsiTheme="minorHAnsi" w:cs="Arial"/>
        </w:rPr>
        <w:t>Page 12</w:t>
      </w:r>
      <w:r w:rsidR="00E753AD" w:rsidRPr="003B298C">
        <w:rPr>
          <w:rFonts w:asciiTheme="minorHAnsi" w:hAnsiTheme="minorHAnsi" w:cs="Arial"/>
        </w:rPr>
        <w:tab/>
      </w:r>
      <w:r w:rsidR="00A77DE8" w:rsidRPr="003B298C">
        <w:rPr>
          <w:rFonts w:asciiTheme="minorHAnsi" w:hAnsiTheme="minorHAnsi" w:cs="Arial"/>
        </w:rPr>
        <w:t xml:space="preserve">Classroom </w:t>
      </w:r>
      <w:r w:rsidR="00F1204B" w:rsidRPr="003B298C">
        <w:rPr>
          <w:rFonts w:asciiTheme="minorHAnsi" w:hAnsiTheme="minorHAnsi" w:cs="Arial"/>
        </w:rPr>
        <w:t>T</w:t>
      </w:r>
      <w:r w:rsidR="00A77DE8" w:rsidRPr="003B298C">
        <w:rPr>
          <w:rFonts w:asciiTheme="minorHAnsi" w:hAnsiTheme="minorHAnsi" w:cs="Arial"/>
        </w:rPr>
        <w:t>eachers’</w:t>
      </w:r>
      <w:r w:rsidR="00C33657" w:rsidRPr="003B298C">
        <w:rPr>
          <w:rFonts w:asciiTheme="minorHAnsi" w:hAnsiTheme="minorHAnsi" w:cs="Arial"/>
        </w:rPr>
        <w:t xml:space="preserve"> Pay – Upper pay Range</w:t>
      </w:r>
    </w:p>
    <w:p w:rsidR="00C33657" w:rsidRPr="003B298C" w:rsidRDefault="00C33657" w:rsidP="00C70EC8">
      <w:pPr>
        <w:pBdr>
          <w:top w:val="single" w:sz="4" w:space="1" w:color="auto"/>
          <w:left w:val="single" w:sz="4" w:space="4" w:color="auto"/>
          <w:bottom w:val="single" w:sz="4" w:space="1" w:color="auto"/>
          <w:right w:val="single" w:sz="4" w:space="4" w:color="auto"/>
        </w:pBdr>
        <w:rPr>
          <w:rFonts w:asciiTheme="minorHAnsi" w:hAnsiTheme="minorHAnsi" w:cs="Arial"/>
        </w:rPr>
      </w:pPr>
    </w:p>
    <w:p w:rsidR="00C33657" w:rsidRPr="003B298C" w:rsidRDefault="00E753AD" w:rsidP="00C70EC8">
      <w:pPr>
        <w:pBdr>
          <w:top w:val="single" w:sz="4" w:space="1" w:color="auto"/>
          <w:left w:val="single" w:sz="4" w:space="4" w:color="auto"/>
          <w:bottom w:val="single" w:sz="4" w:space="1" w:color="auto"/>
          <w:right w:val="single" w:sz="4" w:space="4" w:color="auto"/>
        </w:pBdr>
        <w:rPr>
          <w:rFonts w:asciiTheme="minorHAnsi" w:hAnsiTheme="minorHAnsi" w:cs="Arial"/>
        </w:rPr>
      </w:pPr>
      <w:r w:rsidRPr="003B298C">
        <w:rPr>
          <w:rFonts w:asciiTheme="minorHAnsi" w:hAnsiTheme="minorHAnsi" w:cs="Arial"/>
        </w:rPr>
        <w:t xml:space="preserve">Page </w:t>
      </w:r>
      <w:r w:rsidR="00B5231A" w:rsidRPr="003B298C">
        <w:rPr>
          <w:rFonts w:asciiTheme="minorHAnsi" w:hAnsiTheme="minorHAnsi" w:cs="Arial"/>
        </w:rPr>
        <w:t>14</w:t>
      </w:r>
      <w:r w:rsidRPr="003B298C">
        <w:rPr>
          <w:rFonts w:asciiTheme="minorHAnsi" w:hAnsiTheme="minorHAnsi" w:cs="Arial"/>
        </w:rPr>
        <w:tab/>
      </w:r>
      <w:r w:rsidR="00C33657" w:rsidRPr="003B298C">
        <w:rPr>
          <w:rFonts w:asciiTheme="minorHAnsi" w:hAnsiTheme="minorHAnsi" w:cs="Arial"/>
        </w:rPr>
        <w:t>Leading Practitioner Posts</w:t>
      </w:r>
    </w:p>
    <w:p w:rsidR="00C33657" w:rsidRPr="003B298C" w:rsidRDefault="00C33657" w:rsidP="00C70EC8">
      <w:pPr>
        <w:pBdr>
          <w:top w:val="single" w:sz="4" w:space="1" w:color="auto"/>
          <w:left w:val="single" w:sz="4" w:space="4" w:color="auto"/>
          <w:bottom w:val="single" w:sz="4" w:space="1" w:color="auto"/>
          <w:right w:val="single" w:sz="4" w:space="4" w:color="auto"/>
        </w:pBdr>
        <w:rPr>
          <w:rFonts w:asciiTheme="minorHAnsi" w:hAnsiTheme="minorHAnsi" w:cs="Arial"/>
        </w:rPr>
      </w:pPr>
    </w:p>
    <w:p w:rsidR="00C33657" w:rsidRPr="003B298C" w:rsidRDefault="00E753AD" w:rsidP="00C70EC8">
      <w:pPr>
        <w:pBdr>
          <w:top w:val="single" w:sz="4" w:space="1" w:color="auto"/>
          <w:left w:val="single" w:sz="4" w:space="4" w:color="auto"/>
          <w:bottom w:val="single" w:sz="4" w:space="1" w:color="auto"/>
          <w:right w:val="single" w:sz="4" w:space="4" w:color="auto"/>
        </w:pBdr>
        <w:rPr>
          <w:rFonts w:asciiTheme="minorHAnsi" w:hAnsiTheme="minorHAnsi" w:cs="Arial"/>
        </w:rPr>
      </w:pPr>
      <w:r w:rsidRPr="003B298C">
        <w:rPr>
          <w:rFonts w:asciiTheme="minorHAnsi" w:hAnsiTheme="minorHAnsi" w:cs="Arial"/>
        </w:rPr>
        <w:t>Page</w:t>
      </w:r>
      <w:r w:rsidR="00B5231A" w:rsidRPr="003B298C">
        <w:rPr>
          <w:rFonts w:asciiTheme="minorHAnsi" w:hAnsiTheme="minorHAnsi" w:cs="Arial"/>
        </w:rPr>
        <w:t xml:space="preserve"> 16</w:t>
      </w:r>
      <w:r w:rsidRPr="003B298C">
        <w:rPr>
          <w:rFonts w:asciiTheme="minorHAnsi" w:hAnsiTheme="minorHAnsi" w:cs="Arial"/>
        </w:rPr>
        <w:tab/>
      </w:r>
      <w:r w:rsidR="00C33657" w:rsidRPr="003B298C">
        <w:rPr>
          <w:rFonts w:asciiTheme="minorHAnsi" w:hAnsiTheme="minorHAnsi" w:cs="Arial"/>
        </w:rPr>
        <w:t xml:space="preserve">Unqualified </w:t>
      </w:r>
      <w:r w:rsidR="00A77DE8" w:rsidRPr="003B298C">
        <w:rPr>
          <w:rFonts w:asciiTheme="minorHAnsi" w:hAnsiTheme="minorHAnsi" w:cs="Arial"/>
        </w:rPr>
        <w:t>t</w:t>
      </w:r>
      <w:r w:rsidR="00E304FE" w:rsidRPr="003B298C">
        <w:rPr>
          <w:rFonts w:asciiTheme="minorHAnsi" w:hAnsiTheme="minorHAnsi" w:cs="Arial"/>
        </w:rPr>
        <w:t>eacher</w:t>
      </w:r>
      <w:r w:rsidR="00C33657" w:rsidRPr="003B298C">
        <w:rPr>
          <w:rFonts w:asciiTheme="minorHAnsi" w:hAnsiTheme="minorHAnsi" w:cs="Arial"/>
        </w:rPr>
        <w:t>s</w:t>
      </w:r>
    </w:p>
    <w:p w:rsidR="00C33657" w:rsidRPr="003B298C" w:rsidRDefault="00C33657" w:rsidP="00C70EC8">
      <w:pPr>
        <w:pBdr>
          <w:top w:val="single" w:sz="4" w:space="1" w:color="auto"/>
          <w:left w:val="single" w:sz="4" w:space="4" w:color="auto"/>
          <w:bottom w:val="single" w:sz="4" w:space="1" w:color="auto"/>
          <w:right w:val="single" w:sz="4" w:space="4" w:color="auto"/>
        </w:pBdr>
        <w:rPr>
          <w:rFonts w:asciiTheme="minorHAnsi" w:hAnsiTheme="minorHAnsi" w:cs="Arial"/>
        </w:rPr>
      </w:pPr>
    </w:p>
    <w:p w:rsidR="00C33657" w:rsidRPr="003B298C" w:rsidRDefault="00E753AD" w:rsidP="00C70EC8">
      <w:pPr>
        <w:pBdr>
          <w:top w:val="single" w:sz="4" w:space="1" w:color="auto"/>
          <w:left w:val="single" w:sz="4" w:space="4" w:color="auto"/>
          <w:bottom w:val="single" w:sz="4" w:space="1" w:color="auto"/>
          <w:right w:val="single" w:sz="4" w:space="4" w:color="auto"/>
        </w:pBdr>
        <w:ind w:left="1440" w:hanging="1440"/>
        <w:rPr>
          <w:rFonts w:asciiTheme="minorHAnsi" w:hAnsiTheme="minorHAnsi" w:cs="Arial"/>
        </w:rPr>
      </w:pPr>
      <w:r w:rsidRPr="003B298C">
        <w:rPr>
          <w:rFonts w:asciiTheme="minorHAnsi" w:hAnsiTheme="minorHAnsi" w:cs="Arial"/>
        </w:rPr>
        <w:t>Page</w:t>
      </w:r>
      <w:r w:rsidR="00B5231A" w:rsidRPr="003B298C">
        <w:rPr>
          <w:rFonts w:asciiTheme="minorHAnsi" w:hAnsiTheme="minorHAnsi" w:cs="Arial"/>
        </w:rPr>
        <w:t xml:space="preserve"> 19</w:t>
      </w:r>
      <w:r w:rsidRPr="003B298C">
        <w:rPr>
          <w:rFonts w:asciiTheme="minorHAnsi" w:hAnsiTheme="minorHAnsi" w:cs="Arial"/>
        </w:rPr>
        <w:t xml:space="preserve"> </w:t>
      </w:r>
      <w:r w:rsidR="00C33657" w:rsidRPr="003B298C">
        <w:rPr>
          <w:rFonts w:asciiTheme="minorHAnsi" w:hAnsiTheme="minorHAnsi" w:cs="Arial"/>
        </w:rPr>
        <w:tab/>
        <w:t xml:space="preserve">Allowances and </w:t>
      </w:r>
      <w:r w:rsidR="00A77DE8" w:rsidRPr="003B298C">
        <w:rPr>
          <w:rFonts w:asciiTheme="minorHAnsi" w:hAnsiTheme="minorHAnsi" w:cs="Arial"/>
        </w:rPr>
        <w:t>Other Payments</w:t>
      </w:r>
      <w:r w:rsidR="00C33657" w:rsidRPr="003B298C">
        <w:rPr>
          <w:rFonts w:asciiTheme="minorHAnsi" w:hAnsiTheme="minorHAnsi" w:cs="Arial"/>
        </w:rPr>
        <w:t xml:space="preserve"> (Including TLRs, SEN, </w:t>
      </w:r>
      <w:r w:rsidR="00A77DE8" w:rsidRPr="003B298C">
        <w:rPr>
          <w:rFonts w:asciiTheme="minorHAnsi" w:hAnsiTheme="minorHAnsi" w:cs="Arial"/>
        </w:rPr>
        <w:t>and Recruitment</w:t>
      </w:r>
      <w:r w:rsidR="00C33657" w:rsidRPr="003B298C">
        <w:rPr>
          <w:rFonts w:asciiTheme="minorHAnsi" w:hAnsiTheme="minorHAnsi" w:cs="Arial"/>
        </w:rPr>
        <w:t xml:space="preserve"> &amp; Retention.)</w:t>
      </w:r>
    </w:p>
    <w:p w:rsidR="00C33657" w:rsidRPr="003B298C" w:rsidRDefault="00C33657" w:rsidP="00C70EC8">
      <w:pPr>
        <w:pBdr>
          <w:top w:val="single" w:sz="4" w:space="1" w:color="auto"/>
          <w:left w:val="single" w:sz="4" w:space="4" w:color="auto"/>
          <w:bottom w:val="single" w:sz="4" w:space="1" w:color="auto"/>
          <w:right w:val="single" w:sz="4" w:space="4" w:color="auto"/>
        </w:pBdr>
        <w:ind w:left="1440" w:hanging="1440"/>
        <w:rPr>
          <w:rFonts w:asciiTheme="minorHAnsi" w:hAnsiTheme="minorHAnsi" w:cs="Arial"/>
        </w:rPr>
      </w:pPr>
    </w:p>
    <w:p w:rsidR="00C33657" w:rsidRPr="003B298C" w:rsidRDefault="00B5231A" w:rsidP="00C70EC8">
      <w:pPr>
        <w:pBdr>
          <w:top w:val="single" w:sz="4" w:space="1" w:color="auto"/>
          <w:left w:val="single" w:sz="4" w:space="4" w:color="auto"/>
          <w:bottom w:val="single" w:sz="4" w:space="1" w:color="auto"/>
          <w:right w:val="single" w:sz="4" w:space="4" w:color="auto"/>
        </w:pBdr>
        <w:ind w:left="1440" w:hanging="1440"/>
        <w:rPr>
          <w:rFonts w:asciiTheme="minorHAnsi" w:hAnsiTheme="minorHAnsi" w:cs="Arial"/>
        </w:rPr>
      </w:pPr>
      <w:r w:rsidRPr="003B298C">
        <w:rPr>
          <w:rFonts w:asciiTheme="minorHAnsi" w:hAnsiTheme="minorHAnsi" w:cs="Arial"/>
        </w:rPr>
        <w:t>Page 24</w:t>
      </w:r>
      <w:r w:rsidR="00C33657" w:rsidRPr="003B298C">
        <w:rPr>
          <w:rFonts w:asciiTheme="minorHAnsi" w:hAnsiTheme="minorHAnsi" w:cs="Arial"/>
        </w:rPr>
        <w:tab/>
        <w:t xml:space="preserve">Part time </w:t>
      </w:r>
      <w:r w:rsidR="00E304FE" w:rsidRPr="003B298C">
        <w:rPr>
          <w:rFonts w:asciiTheme="minorHAnsi" w:hAnsiTheme="minorHAnsi" w:cs="Arial"/>
        </w:rPr>
        <w:t>teacher</w:t>
      </w:r>
      <w:r w:rsidR="00C33657" w:rsidRPr="003B298C">
        <w:rPr>
          <w:rFonts w:asciiTheme="minorHAnsi" w:hAnsiTheme="minorHAnsi" w:cs="Arial"/>
        </w:rPr>
        <w:t xml:space="preserve">s, Supply </w:t>
      </w:r>
      <w:r w:rsidR="00E304FE" w:rsidRPr="003B298C">
        <w:rPr>
          <w:rFonts w:asciiTheme="minorHAnsi" w:hAnsiTheme="minorHAnsi" w:cs="Arial"/>
        </w:rPr>
        <w:t>teacher</w:t>
      </w:r>
      <w:r w:rsidR="00C33657" w:rsidRPr="003B298C">
        <w:rPr>
          <w:rFonts w:asciiTheme="minorHAnsi" w:hAnsiTheme="minorHAnsi" w:cs="Arial"/>
        </w:rPr>
        <w:t>s &amp; Safeguarding</w:t>
      </w:r>
    </w:p>
    <w:p w:rsidR="00C33657" w:rsidRPr="003B298C" w:rsidRDefault="00C33657" w:rsidP="00C70EC8">
      <w:pPr>
        <w:pBdr>
          <w:top w:val="single" w:sz="4" w:space="1" w:color="auto"/>
          <w:left w:val="single" w:sz="4" w:space="4" w:color="auto"/>
          <w:bottom w:val="single" w:sz="4" w:space="1" w:color="auto"/>
          <w:right w:val="single" w:sz="4" w:space="4" w:color="auto"/>
        </w:pBdr>
        <w:ind w:left="1440" w:hanging="1440"/>
        <w:rPr>
          <w:rFonts w:asciiTheme="minorHAnsi" w:hAnsiTheme="minorHAnsi" w:cs="Arial"/>
        </w:rPr>
      </w:pPr>
    </w:p>
    <w:p w:rsidR="00C33657" w:rsidRPr="003B298C" w:rsidRDefault="00E753AD" w:rsidP="00C70EC8">
      <w:pPr>
        <w:pBdr>
          <w:top w:val="single" w:sz="4" w:space="1" w:color="auto"/>
          <w:left w:val="single" w:sz="4" w:space="4" w:color="auto"/>
          <w:bottom w:val="single" w:sz="4" w:space="1" w:color="auto"/>
          <w:right w:val="single" w:sz="4" w:space="4" w:color="auto"/>
        </w:pBdr>
        <w:ind w:left="1440" w:hanging="1440"/>
        <w:rPr>
          <w:rFonts w:asciiTheme="minorHAnsi" w:hAnsiTheme="minorHAnsi" w:cs="Arial"/>
        </w:rPr>
      </w:pPr>
      <w:r w:rsidRPr="003B298C">
        <w:rPr>
          <w:rFonts w:asciiTheme="minorHAnsi" w:hAnsiTheme="minorHAnsi" w:cs="Arial"/>
        </w:rPr>
        <w:t xml:space="preserve">Page </w:t>
      </w:r>
      <w:r w:rsidR="00B5231A" w:rsidRPr="003B298C">
        <w:rPr>
          <w:rFonts w:asciiTheme="minorHAnsi" w:hAnsiTheme="minorHAnsi" w:cs="Arial"/>
        </w:rPr>
        <w:t>25</w:t>
      </w:r>
      <w:r w:rsidR="00C33657" w:rsidRPr="003B298C">
        <w:rPr>
          <w:rFonts w:asciiTheme="minorHAnsi" w:hAnsiTheme="minorHAnsi" w:cs="Arial"/>
        </w:rPr>
        <w:tab/>
        <w:t>Support Staff</w:t>
      </w:r>
    </w:p>
    <w:p w:rsidR="00C33657" w:rsidRPr="003B298C" w:rsidRDefault="00C33657" w:rsidP="00C70EC8">
      <w:pPr>
        <w:pBdr>
          <w:top w:val="single" w:sz="4" w:space="1" w:color="auto"/>
          <w:left w:val="single" w:sz="4" w:space="4" w:color="auto"/>
          <w:bottom w:val="single" w:sz="4" w:space="1" w:color="auto"/>
          <w:right w:val="single" w:sz="4" w:space="4" w:color="auto"/>
        </w:pBdr>
        <w:ind w:left="1440" w:hanging="1440"/>
        <w:rPr>
          <w:rFonts w:asciiTheme="minorHAnsi" w:hAnsiTheme="minorHAnsi" w:cs="Arial"/>
        </w:rPr>
      </w:pPr>
    </w:p>
    <w:p w:rsidR="00C33657" w:rsidRPr="003B298C" w:rsidRDefault="00E753AD" w:rsidP="00C70EC8">
      <w:pPr>
        <w:pBdr>
          <w:top w:val="single" w:sz="4" w:space="1" w:color="auto"/>
          <w:left w:val="single" w:sz="4" w:space="4" w:color="auto"/>
          <w:bottom w:val="single" w:sz="4" w:space="1" w:color="auto"/>
          <w:right w:val="single" w:sz="4" w:space="4" w:color="auto"/>
        </w:pBdr>
        <w:ind w:left="1440" w:hanging="1440"/>
        <w:rPr>
          <w:rFonts w:asciiTheme="minorHAnsi" w:hAnsiTheme="minorHAnsi" w:cs="Arial"/>
        </w:rPr>
      </w:pPr>
      <w:r w:rsidRPr="003B298C">
        <w:rPr>
          <w:rFonts w:asciiTheme="minorHAnsi" w:hAnsiTheme="minorHAnsi" w:cs="Arial"/>
        </w:rPr>
        <w:t>Page</w:t>
      </w:r>
      <w:r w:rsidR="00B5231A" w:rsidRPr="003B298C">
        <w:rPr>
          <w:rFonts w:asciiTheme="minorHAnsi" w:hAnsiTheme="minorHAnsi" w:cs="Arial"/>
        </w:rPr>
        <w:t xml:space="preserve"> 27</w:t>
      </w:r>
      <w:r w:rsidRPr="003B298C">
        <w:rPr>
          <w:rFonts w:asciiTheme="minorHAnsi" w:hAnsiTheme="minorHAnsi" w:cs="Arial"/>
        </w:rPr>
        <w:t xml:space="preserve"> </w:t>
      </w:r>
      <w:r w:rsidR="00C33657" w:rsidRPr="003B298C">
        <w:rPr>
          <w:rFonts w:asciiTheme="minorHAnsi" w:hAnsiTheme="minorHAnsi" w:cs="Arial"/>
        </w:rPr>
        <w:tab/>
        <w:t>Appeals</w:t>
      </w:r>
    </w:p>
    <w:p w:rsidR="00C33657" w:rsidRPr="003B298C" w:rsidRDefault="00C33657" w:rsidP="00C70EC8">
      <w:pPr>
        <w:pBdr>
          <w:top w:val="single" w:sz="4" w:space="1" w:color="auto"/>
          <w:left w:val="single" w:sz="4" w:space="4" w:color="auto"/>
          <w:bottom w:val="single" w:sz="4" w:space="1" w:color="auto"/>
          <w:right w:val="single" w:sz="4" w:space="4" w:color="auto"/>
        </w:pBdr>
        <w:ind w:left="1440" w:hanging="1440"/>
        <w:rPr>
          <w:rFonts w:asciiTheme="minorHAnsi" w:hAnsiTheme="minorHAnsi" w:cs="Arial"/>
        </w:rPr>
      </w:pPr>
    </w:p>
    <w:p w:rsidR="00C33657" w:rsidRPr="003B298C" w:rsidRDefault="00C33657" w:rsidP="00C70EC8">
      <w:pPr>
        <w:pBdr>
          <w:top w:val="single" w:sz="4" w:space="1" w:color="auto"/>
          <w:left w:val="single" w:sz="4" w:space="4" w:color="auto"/>
          <w:bottom w:val="single" w:sz="4" w:space="1" w:color="auto"/>
          <w:right w:val="single" w:sz="4" w:space="4" w:color="auto"/>
        </w:pBdr>
        <w:ind w:left="1440" w:hanging="1440"/>
        <w:rPr>
          <w:rFonts w:asciiTheme="minorHAnsi" w:hAnsiTheme="minorHAnsi" w:cs="Arial"/>
        </w:rPr>
      </w:pPr>
      <w:r w:rsidRPr="003B298C">
        <w:rPr>
          <w:rFonts w:asciiTheme="minorHAnsi" w:hAnsiTheme="minorHAnsi" w:cs="Arial"/>
        </w:rPr>
        <w:t>Appendix 1</w:t>
      </w:r>
      <w:r w:rsidRPr="003B298C">
        <w:rPr>
          <w:rFonts w:asciiTheme="minorHAnsi" w:hAnsiTheme="minorHAnsi" w:cs="Arial"/>
        </w:rPr>
        <w:tab/>
        <w:t xml:space="preserve">Terms of Reference for Governors’ Pay Committee </w:t>
      </w:r>
    </w:p>
    <w:p w:rsidR="004B5832" w:rsidRPr="003B298C" w:rsidRDefault="004B5832" w:rsidP="00C70EC8">
      <w:pPr>
        <w:pBdr>
          <w:top w:val="single" w:sz="4" w:space="1" w:color="auto"/>
          <w:left w:val="single" w:sz="4" w:space="4" w:color="auto"/>
          <w:bottom w:val="single" w:sz="4" w:space="1" w:color="auto"/>
          <w:right w:val="single" w:sz="4" w:space="4" w:color="auto"/>
        </w:pBdr>
        <w:ind w:left="1440" w:hanging="1440"/>
        <w:rPr>
          <w:rFonts w:asciiTheme="minorHAnsi" w:hAnsiTheme="minorHAnsi" w:cs="Arial"/>
        </w:rPr>
      </w:pPr>
    </w:p>
    <w:p w:rsidR="004B5832" w:rsidRPr="003B298C" w:rsidRDefault="004B5832" w:rsidP="00C70EC8">
      <w:pPr>
        <w:pBdr>
          <w:top w:val="single" w:sz="4" w:space="1" w:color="auto"/>
          <w:left w:val="single" w:sz="4" w:space="4" w:color="auto"/>
          <w:bottom w:val="single" w:sz="4" w:space="1" w:color="auto"/>
          <w:right w:val="single" w:sz="4" w:space="4" w:color="auto"/>
        </w:pBdr>
        <w:ind w:left="1440" w:hanging="1440"/>
        <w:rPr>
          <w:rFonts w:asciiTheme="minorHAnsi" w:hAnsiTheme="minorHAnsi" w:cs="Arial"/>
        </w:rPr>
      </w:pPr>
      <w:r w:rsidRPr="003B298C">
        <w:rPr>
          <w:rFonts w:asciiTheme="minorHAnsi" w:hAnsiTheme="minorHAnsi" w:cs="Arial"/>
        </w:rPr>
        <w:t>Appendix 2</w:t>
      </w:r>
      <w:r w:rsidR="004D6603" w:rsidRPr="003B298C">
        <w:rPr>
          <w:rFonts w:asciiTheme="minorHAnsi" w:hAnsiTheme="minorHAnsi" w:cs="Arial"/>
        </w:rPr>
        <w:tab/>
        <w:t>Terms of Reference for Pay Appeals Committee</w:t>
      </w:r>
    </w:p>
    <w:p w:rsidR="004B5832" w:rsidRPr="003B298C" w:rsidRDefault="004B5832" w:rsidP="00C70EC8">
      <w:pPr>
        <w:pBdr>
          <w:top w:val="single" w:sz="4" w:space="1" w:color="auto"/>
          <w:left w:val="single" w:sz="4" w:space="4" w:color="auto"/>
          <w:bottom w:val="single" w:sz="4" w:space="1" w:color="auto"/>
          <w:right w:val="single" w:sz="4" w:space="4" w:color="auto"/>
        </w:pBdr>
        <w:ind w:left="1440" w:hanging="1440"/>
        <w:rPr>
          <w:rFonts w:asciiTheme="minorHAnsi" w:hAnsiTheme="minorHAnsi" w:cs="Arial"/>
        </w:rPr>
      </w:pPr>
    </w:p>
    <w:p w:rsidR="004B5832" w:rsidRPr="003B298C" w:rsidRDefault="004B5832" w:rsidP="00C70EC8">
      <w:pPr>
        <w:pBdr>
          <w:top w:val="single" w:sz="4" w:space="1" w:color="auto"/>
          <w:left w:val="single" w:sz="4" w:space="4" w:color="auto"/>
          <w:bottom w:val="single" w:sz="4" w:space="1" w:color="auto"/>
          <w:right w:val="single" w:sz="4" w:space="4" w:color="auto"/>
        </w:pBdr>
        <w:ind w:left="1440" w:hanging="1440"/>
        <w:rPr>
          <w:rFonts w:asciiTheme="minorHAnsi" w:hAnsiTheme="minorHAnsi" w:cs="Arial"/>
        </w:rPr>
      </w:pPr>
      <w:r w:rsidRPr="003B298C">
        <w:rPr>
          <w:rFonts w:asciiTheme="minorHAnsi" w:hAnsiTheme="minorHAnsi" w:cs="Arial"/>
        </w:rPr>
        <w:t>Appendix 3</w:t>
      </w:r>
      <w:r w:rsidRPr="003B298C">
        <w:rPr>
          <w:rFonts w:asciiTheme="minorHAnsi" w:hAnsiTheme="minorHAnsi" w:cs="Arial"/>
        </w:rPr>
        <w:tab/>
      </w:r>
      <w:r w:rsidR="004D6603" w:rsidRPr="003B298C">
        <w:rPr>
          <w:rFonts w:asciiTheme="minorHAnsi" w:hAnsiTheme="minorHAnsi" w:cs="Arial"/>
        </w:rPr>
        <w:t>Upper Pay Range Progression Criteria</w:t>
      </w:r>
    </w:p>
    <w:p w:rsidR="004B5832" w:rsidRPr="003B298C" w:rsidRDefault="004B5832" w:rsidP="00C70EC8">
      <w:pPr>
        <w:pBdr>
          <w:top w:val="single" w:sz="4" w:space="1" w:color="auto"/>
          <w:left w:val="single" w:sz="4" w:space="4" w:color="auto"/>
          <w:bottom w:val="single" w:sz="4" w:space="1" w:color="auto"/>
          <w:right w:val="single" w:sz="4" w:space="4" w:color="auto"/>
        </w:pBdr>
        <w:ind w:left="1440" w:hanging="1440"/>
        <w:rPr>
          <w:rFonts w:asciiTheme="minorHAnsi" w:hAnsiTheme="minorHAnsi" w:cs="Arial"/>
        </w:rPr>
      </w:pPr>
    </w:p>
    <w:p w:rsidR="00986109" w:rsidRPr="003B298C" w:rsidRDefault="004B5832" w:rsidP="00C70EC8">
      <w:pPr>
        <w:pBdr>
          <w:top w:val="single" w:sz="4" w:space="1" w:color="auto"/>
          <w:left w:val="single" w:sz="4" w:space="4" w:color="auto"/>
          <w:bottom w:val="single" w:sz="4" w:space="1" w:color="auto"/>
          <w:right w:val="single" w:sz="4" w:space="4" w:color="auto"/>
        </w:pBdr>
        <w:rPr>
          <w:rFonts w:asciiTheme="minorHAnsi" w:hAnsiTheme="minorHAnsi" w:cs="Arial"/>
        </w:rPr>
      </w:pPr>
      <w:r w:rsidRPr="003B298C">
        <w:rPr>
          <w:rFonts w:asciiTheme="minorHAnsi" w:hAnsiTheme="minorHAnsi" w:cs="Arial"/>
        </w:rPr>
        <w:t>Appendix 4</w:t>
      </w:r>
      <w:r w:rsidRPr="003B298C">
        <w:rPr>
          <w:rFonts w:asciiTheme="minorHAnsi" w:hAnsiTheme="minorHAnsi" w:cs="Arial"/>
        </w:rPr>
        <w:tab/>
        <w:t>Huntington School Staffing Structure 2013-14</w:t>
      </w:r>
    </w:p>
    <w:p w:rsidR="00623609" w:rsidRPr="003B298C" w:rsidRDefault="00623609" w:rsidP="00C70EC8">
      <w:pPr>
        <w:rPr>
          <w:rFonts w:asciiTheme="minorHAnsi" w:hAnsiTheme="minorHAnsi" w:cs="Arial"/>
          <w:b/>
        </w:rPr>
      </w:pPr>
    </w:p>
    <w:p w:rsidR="00623609" w:rsidRPr="003B298C" w:rsidRDefault="00623609" w:rsidP="00C70EC8">
      <w:pPr>
        <w:rPr>
          <w:rFonts w:asciiTheme="minorHAnsi" w:hAnsiTheme="minorHAnsi" w:cs="Arial"/>
          <w:b/>
        </w:rPr>
      </w:pPr>
    </w:p>
    <w:p w:rsidR="00623609" w:rsidRPr="003B298C" w:rsidRDefault="00623609" w:rsidP="00C70EC8">
      <w:pPr>
        <w:rPr>
          <w:rFonts w:asciiTheme="minorHAnsi" w:hAnsiTheme="minorHAnsi" w:cs="Arial"/>
          <w:b/>
        </w:rPr>
      </w:pPr>
    </w:p>
    <w:p w:rsidR="00623609" w:rsidRPr="003B298C" w:rsidRDefault="00623609" w:rsidP="00C70EC8">
      <w:pPr>
        <w:rPr>
          <w:rFonts w:asciiTheme="minorHAnsi" w:hAnsiTheme="minorHAnsi" w:cs="Arial"/>
          <w:b/>
        </w:rPr>
      </w:pPr>
    </w:p>
    <w:p w:rsidR="00623609" w:rsidRPr="003B298C" w:rsidRDefault="00623609" w:rsidP="00C70EC8">
      <w:pPr>
        <w:rPr>
          <w:rFonts w:asciiTheme="minorHAnsi" w:hAnsiTheme="minorHAnsi" w:cs="Arial"/>
          <w:b/>
        </w:rPr>
      </w:pPr>
    </w:p>
    <w:p w:rsidR="00623609" w:rsidRPr="003B298C" w:rsidRDefault="00623609" w:rsidP="00C70EC8">
      <w:pPr>
        <w:rPr>
          <w:rFonts w:asciiTheme="minorHAnsi" w:hAnsiTheme="minorHAnsi" w:cs="Arial"/>
          <w:b/>
        </w:rPr>
      </w:pPr>
    </w:p>
    <w:p w:rsidR="00684BDF" w:rsidRPr="003B298C" w:rsidRDefault="00684BDF">
      <w:pPr>
        <w:rPr>
          <w:rFonts w:asciiTheme="minorHAnsi" w:hAnsiTheme="minorHAnsi" w:cs="Arial"/>
          <w:b/>
        </w:rPr>
      </w:pPr>
      <w:r w:rsidRPr="003B298C">
        <w:rPr>
          <w:rFonts w:asciiTheme="minorHAnsi" w:hAnsiTheme="minorHAnsi" w:cs="Arial"/>
          <w:b/>
        </w:rPr>
        <w:br w:type="page"/>
      </w:r>
    </w:p>
    <w:p w:rsidR="00986109" w:rsidRPr="003B298C" w:rsidRDefault="00C3061E" w:rsidP="008009CE">
      <w:pPr>
        <w:pStyle w:val="ListParagraph"/>
        <w:numPr>
          <w:ilvl w:val="0"/>
          <w:numId w:val="5"/>
        </w:numPr>
        <w:outlineLvl w:val="0"/>
        <w:rPr>
          <w:rFonts w:asciiTheme="minorHAnsi" w:hAnsiTheme="minorHAnsi" w:cs="Arial"/>
          <w:b/>
        </w:rPr>
      </w:pPr>
      <w:r w:rsidRPr="003B298C">
        <w:rPr>
          <w:rFonts w:asciiTheme="minorHAnsi" w:hAnsiTheme="minorHAnsi" w:cs="Arial"/>
          <w:b/>
        </w:rPr>
        <w:lastRenderedPageBreak/>
        <w:t>I</w:t>
      </w:r>
      <w:r w:rsidR="00986109" w:rsidRPr="003B298C">
        <w:rPr>
          <w:rFonts w:asciiTheme="minorHAnsi" w:hAnsiTheme="minorHAnsi" w:cs="Arial"/>
          <w:b/>
        </w:rPr>
        <w:t>ntroduction</w:t>
      </w:r>
    </w:p>
    <w:p w:rsidR="00986109" w:rsidRPr="003B298C" w:rsidRDefault="000266D5" w:rsidP="008009CE">
      <w:pPr>
        <w:pStyle w:val="ListParagraph"/>
        <w:numPr>
          <w:ilvl w:val="1"/>
          <w:numId w:val="5"/>
        </w:numPr>
        <w:rPr>
          <w:rFonts w:asciiTheme="minorHAnsi" w:hAnsiTheme="minorHAnsi" w:cs="Arial"/>
        </w:rPr>
      </w:pPr>
      <w:r w:rsidRPr="003B298C">
        <w:rPr>
          <w:rFonts w:asciiTheme="minorHAnsi" w:hAnsiTheme="minorHAnsi" w:cs="Arial"/>
        </w:rPr>
        <w:t>The School</w:t>
      </w:r>
      <w:r w:rsidR="00C70EC8" w:rsidRPr="003B298C">
        <w:rPr>
          <w:rFonts w:asciiTheme="minorHAnsi" w:hAnsiTheme="minorHAnsi" w:cs="Arial"/>
        </w:rPr>
        <w:t xml:space="preserve"> T</w:t>
      </w:r>
      <w:r w:rsidRPr="003B298C">
        <w:rPr>
          <w:rFonts w:asciiTheme="minorHAnsi" w:hAnsiTheme="minorHAnsi" w:cs="Arial"/>
        </w:rPr>
        <w:t xml:space="preserve">eachers’ Pay and Conditions Document (the Document) places a statutory duty on schools to have a pay policy in place which sets out the basis on which they determine teachers’ pay, and to establish procedures for determining appeals.  </w:t>
      </w:r>
      <w:r w:rsidR="00986109" w:rsidRPr="003B298C">
        <w:rPr>
          <w:rFonts w:asciiTheme="minorHAnsi" w:hAnsiTheme="minorHAnsi" w:cs="Arial"/>
        </w:rPr>
        <w:t xml:space="preserve">This should ensure fair and equitable treatment for </w:t>
      </w:r>
      <w:r w:rsidR="00A77DE8" w:rsidRPr="003B298C">
        <w:rPr>
          <w:rFonts w:asciiTheme="minorHAnsi" w:hAnsiTheme="minorHAnsi" w:cs="Arial"/>
        </w:rPr>
        <w:t>all teachers</w:t>
      </w:r>
      <w:r w:rsidR="00986109" w:rsidRPr="003B298C">
        <w:rPr>
          <w:rFonts w:asciiTheme="minorHAnsi" w:hAnsiTheme="minorHAnsi" w:cs="Arial"/>
        </w:rPr>
        <w:t xml:space="preserve"> and minimise the prospect of disputes and legal challenge of pay decisions.  </w:t>
      </w:r>
    </w:p>
    <w:p w:rsidR="00986109" w:rsidRPr="003B298C" w:rsidRDefault="00986109" w:rsidP="00C70EC8">
      <w:pPr>
        <w:rPr>
          <w:rFonts w:asciiTheme="minorHAnsi" w:hAnsiTheme="minorHAnsi" w:cs="Arial"/>
        </w:rPr>
      </w:pPr>
    </w:p>
    <w:p w:rsidR="0022228E" w:rsidRPr="003B298C" w:rsidRDefault="00986109" w:rsidP="008009CE">
      <w:pPr>
        <w:pStyle w:val="ListParagraph"/>
        <w:numPr>
          <w:ilvl w:val="1"/>
          <w:numId w:val="5"/>
        </w:numPr>
        <w:rPr>
          <w:rFonts w:asciiTheme="minorHAnsi" w:hAnsiTheme="minorHAnsi" w:cs="Arial"/>
        </w:rPr>
      </w:pPr>
      <w:r w:rsidRPr="003B298C">
        <w:rPr>
          <w:rFonts w:asciiTheme="minorHAnsi" w:hAnsiTheme="minorHAnsi" w:cs="Arial"/>
        </w:rPr>
        <w:t xml:space="preserve">Schools, when taking pay decisions, must have regard both to their </w:t>
      </w:r>
      <w:r w:rsidR="00C70EC8" w:rsidRPr="003B298C">
        <w:rPr>
          <w:rFonts w:asciiTheme="minorHAnsi" w:hAnsiTheme="minorHAnsi" w:cs="Arial"/>
        </w:rPr>
        <w:t>Pay Policy</w:t>
      </w:r>
      <w:r w:rsidR="005242DE" w:rsidRPr="003B298C">
        <w:rPr>
          <w:rFonts w:asciiTheme="minorHAnsi" w:hAnsiTheme="minorHAnsi" w:cs="Arial"/>
        </w:rPr>
        <w:t>,</w:t>
      </w:r>
      <w:r w:rsidRPr="003B298C">
        <w:rPr>
          <w:rFonts w:asciiTheme="minorHAnsi" w:hAnsiTheme="minorHAnsi" w:cs="Arial"/>
        </w:rPr>
        <w:t xml:space="preserve"> </w:t>
      </w:r>
      <w:r w:rsidR="00C70EC8" w:rsidRPr="003B298C">
        <w:rPr>
          <w:rFonts w:asciiTheme="minorHAnsi" w:hAnsiTheme="minorHAnsi" w:cs="Arial"/>
        </w:rPr>
        <w:t xml:space="preserve">their Appraisal Policy, </w:t>
      </w:r>
      <w:r w:rsidRPr="003B298C">
        <w:rPr>
          <w:rFonts w:asciiTheme="minorHAnsi" w:hAnsiTheme="minorHAnsi" w:cs="Arial"/>
        </w:rPr>
        <w:t>the staffing structure</w:t>
      </w:r>
      <w:r w:rsidR="005242DE" w:rsidRPr="003B298C">
        <w:rPr>
          <w:rFonts w:asciiTheme="minorHAnsi" w:hAnsiTheme="minorHAnsi" w:cs="Arial"/>
        </w:rPr>
        <w:t>, and all procedures regarding support staff pay</w:t>
      </w:r>
      <w:r w:rsidRPr="003B298C">
        <w:rPr>
          <w:rFonts w:asciiTheme="minorHAnsi" w:hAnsiTheme="minorHAnsi" w:cs="Arial"/>
        </w:rPr>
        <w:t>.  A copy of the staffing structure should be attached to the pay policy</w:t>
      </w:r>
      <w:r w:rsidR="005242DE" w:rsidRPr="003B298C">
        <w:rPr>
          <w:rFonts w:asciiTheme="minorHAnsi" w:hAnsiTheme="minorHAnsi" w:cs="Arial"/>
        </w:rPr>
        <w:t>.</w:t>
      </w:r>
    </w:p>
    <w:p w:rsidR="0022228E" w:rsidRPr="003B298C" w:rsidRDefault="0022228E" w:rsidP="00C70EC8">
      <w:pPr>
        <w:rPr>
          <w:rFonts w:asciiTheme="minorHAnsi" w:hAnsiTheme="minorHAnsi" w:cs="Arial"/>
        </w:rPr>
      </w:pPr>
    </w:p>
    <w:p w:rsidR="00986109" w:rsidRPr="003B298C" w:rsidRDefault="0022228E" w:rsidP="008009CE">
      <w:pPr>
        <w:pStyle w:val="ListParagraph"/>
        <w:numPr>
          <w:ilvl w:val="1"/>
          <w:numId w:val="5"/>
        </w:numPr>
        <w:rPr>
          <w:rFonts w:asciiTheme="minorHAnsi" w:hAnsiTheme="minorHAnsi" w:cs="Arial"/>
        </w:rPr>
      </w:pPr>
      <w:r w:rsidRPr="003B298C">
        <w:rPr>
          <w:rFonts w:asciiTheme="minorHAnsi" w:hAnsiTheme="minorHAnsi" w:cs="Arial"/>
        </w:rPr>
        <w:t>The Governing Body of the school will seek to ensure that all teaching and support staff are valued and receive proper recognition for their work and contribution to school life.</w:t>
      </w:r>
    </w:p>
    <w:p w:rsidR="0022228E" w:rsidRPr="003B298C" w:rsidRDefault="0022228E" w:rsidP="00C70EC8">
      <w:pPr>
        <w:pStyle w:val="BodyTextIndent"/>
        <w:ind w:left="0"/>
        <w:rPr>
          <w:rFonts w:asciiTheme="minorHAnsi" w:hAnsiTheme="minorHAnsi"/>
        </w:rPr>
      </w:pPr>
    </w:p>
    <w:p w:rsidR="0022228E" w:rsidRPr="003B298C" w:rsidRDefault="0022228E" w:rsidP="008009CE">
      <w:pPr>
        <w:pStyle w:val="ListParagraph"/>
        <w:numPr>
          <w:ilvl w:val="1"/>
          <w:numId w:val="5"/>
        </w:numPr>
        <w:rPr>
          <w:rFonts w:asciiTheme="minorHAnsi" w:hAnsiTheme="minorHAnsi" w:cs="Arial"/>
        </w:rPr>
      </w:pPr>
      <w:r w:rsidRPr="003B298C">
        <w:rPr>
          <w:rFonts w:asciiTheme="minorHAnsi" w:hAnsiTheme="minorHAnsi" w:cs="Arial"/>
        </w:rPr>
        <w:t>All pay related decisions will be taken in compliance with the provisions of The Equality Act 2010, The Employment Rights Act 1996, The Employment Relations Act 1999, The Employment Act 2002, The Employment Act 2008, The Part-Time Workers (Prevention of Less Favourable Treatment) Regulations 2000, The Fixed Term Employees’ (Prevention of Less Favourable Treatment) Regulations 2002, all as amended.</w:t>
      </w:r>
    </w:p>
    <w:p w:rsidR="00986109" w:rsidRPr="003B298C" w:rsidRDefault="00986109" w:rsidP="00C70EC8">
      <w:pPr>
        <w:rPr>
          <w:rFonts w:asciiTheme="minorHAnsi" w:hAnsiTheme="minorHAnsi" w:cs="Arial"/>
          <w:color w:val="0000FF"/>
        </w:rPr>
      </w:pPr>
    </w:p>
    <w:p w:rsidR="00986109" w:rsidRPr="003B298C" w:rsidRDefault="00986109" w:rsidP="008009CE">
      <w:pPr>
        <w:pStyle w:val="ListParagraph"/>
        <w:numPr>
          <w:ilvl w:val="1"/>
          <w:numId w:val="5"/>
        </w:numPr>
        <w:rPr>
          <w:rFonts w:asciiTheme="minorHAnsi" w:hAnsiTheme="minorHAnsi" w:cs="Arial"/>
        </w:rPr>
      </w:pPr>
      <w:r w:rsidRPr="003B298C">
        <w:rPr>
          <w:rFonts w:asciiTheme="minorHAnsi" w:hAnsiTheme="minorHAnsi" w:cs="Arial"/>
        </w:rPr>
        <w:t xml:space="preserve">The </w:t>
      </w:r>
      <w:r w:rsidR="00684BDF" w:rsidRPr="003B298C">
        <w:rPr>
          <w:rFonts w:asciiTheme="minorHAnsi" w:hAnsiTheme="minorHAnsi" w:cs="Arial"/>
        </w:rPr>
        <w:t>Pay P</w:t>
      </w:r>
      <w:r w:rsidRPr="003B298C">
        <w:rPr>
          <w:rFonts w:asciiTheme="minorHAnsi" w:hAnsiTheme="minorHAnsi" w:cs="Arial"/>
        </w:rPr>
        <w:t xml:space="preserve">olicy should be reviewed each year, or when other changes occur to the </w:t>
      </w:r>
      <w:r w:rsidR="00A77DE8" w:rsidRPr="003B298C">
        <w:rPr>
          <w:rFonts w:asciiTheme="minorHAnsi" w:hAnsiTheme="minorHAnsi" w:cs="Arial"/>
        </w:rPr>
        <w:t xml:space="preserve">School </w:t>
      </w:r>
      <w:r w:rsidR="00C70EC8" w:rsidRPr="003B298C">
        <w:rPr>
          <w:rFonts w:asciiTheme="minorHAnsi" w:hAnsiTheme="minorHAnsi" w:cs="Arial"/>
        </w:rPr>
        <w:t>T</w:t>
      </w:r>
      <w:r w:rsidR="00A77DE8" w:rsidRPr="003B298C">
        <w:rPr>
          <w:rFonts w:asciiTheme="minorHAnsi" w:hAnsiTheme="minorHAnsi" w:cs="Arial"/>
        </w:rPr>
        <w:t>eachers’</w:t>
      </w:r>
      <w:r w:rsidRPr="003B298C">
        <w:rPr>
          <w:rFonts w:asciiTheme="minorHAnsi" w:hAnsiTheme="minorHAnsi" w:cs="Arial"/>
        </w:rPr>
        <w:t xml:space="preserve"> Pay and Conditions Document, to ensure that it reflects the latest legal position.  The </w:t>
      </w:r>
      <w:r w:rsidR="00684BDF" w:rsidRPr="003B298C">
        <w:rPr>
          <w:rFonts w:asciiTheme="minorHAnsi" w:hAnsiTheme="minorHAnsi" w:cs="Arial"/>
        </w:rPr>
        <w:t xml:space="preserve">Pay Policy </w:t>
      </w:r>
      <w:r w:rsidRPr="003B298C">
        <w:rPr>
          <w:rFonts w:asciiTheme="minorHAnsi" w:hAnsiTheme="minorHAnsi" w:cs="Arial"/>
        </w:rPr>
        <w:t xml:space="preserve">should comply with the current </w:t>
      </w:r>
      <w:r w:rsidR="00C70EC8" w:rsidRPr="003B298C">
        <w:rPr>
          <w:rFonts w:asciiTheme="minorHAnsi" w:hAnsiTheme="minorHAnsi" w:cs="Arial"/>
        </w:rPr>
        <w:t>School T</w:t>
      </w:r>
      <w:r w:rsidR="00A77DE8" w:rsidRPr="003B298C">
        <w:rPr>
          <w:rFonts w:asciiTheme="minorHAnsi" w:hAnsiTheme="minorHAnsi" w:cs="Arial"/>
        </w:rPr>
        <w:t>eachers’</w:t>
      </w:r>
      <w:r w:rsidRPr="003B298C">
        <w:rPr>
          <w:rFonts w:asciiTheme="minorHAnsi" w:hAnsiTheme="minorHAnsi" w:cs="Arial"/>
        </w:rPr>
        <w:t xml:space="preserve"> Pay and Conditions Document and the accompanying statutory guidance.  It should be used in conjunction with them, but, in the event of any inadvertent contradictions, the Document and guidance take precedence. </w:t>
      </w:r>
    </w:p>
    <w:p w:rsidR="00986109" w:rsidRPr="003B298C" w:rsidRDefault="00986109" w:rsidP="00C70EC8">
      <w:pPr>
        <w:rPr>
          <w:rFonts w:asciiTheme="minorHAnsi" w:hAnsiTheme="minorHAnsi" w:cs="Arial"/>
        </w:rPr>
      </w:pPr>
    </w:p>
    <w:p w:rsidR="004F5D8C" w:rsidRPr="003B298C" w:rsidRDefault="004F5D8C" w:rsidP="00C70EC8">
      <w:pPr>
        <w:rPr>
          <w:rFonts w:asciiTheme="minorHAnsi" w:hAnsiTheme="minorHAnsi" w:cs="Arial"/>
        </w:rPr>
      </w:pPr>
    </w:p>
    <w:p w:rsidR="004F5D8C" w:rsidRPr="003B298C" w:rsidRDefault="004F5D8C" w:rsidP="00C70EC8">
      <w:pPr>
        <w:rPr>
          <w:rFonts w:asciiTheme="minorHAnsi" w:hAnsiTheme="minorHAnsi" w:cs="Arial"/>
        </w:rPr>
      </w:pPr>
    </w:p>
    <w:p w:rsidR="004F5D8C" w:rsidRPr="003B298C" w:rsidRDefault="004F5D8C" w:rsidP="00C70EC8">
      <w:pPr>
        <w:rPr>
          <w:rFonts w:asciiTheme="minorHAnsi" w:hAnsiTheme="minorHAnsi" w:cs="Arial"/>
        </w:rPr>
      </w:pPr>
    </w:p>
    <w:p w:rsidR="004F5D8C" w:rsidRPr="003B298C" w:rsidRDefault="004F5D8C" w:rsidP="00C70EC8">
      <w:pPr>
        <w:rPr>
          <w:rFonts w:asciiTheme="minorHAnsi" w:hAnsiTheme="minorHAnsi" w:cs="Arial"/>
        </w:rPr>
      </w:pPr>
    </w:p>
    <w:p w:rsidR="004F5D8C" w:rsidRPr="003B298C" w:rsidRDefault="004F5D8C" w:rsidP="00C70EC8">
      <w:pPr>
        <w:rPr>
          <w:rFonts w:asciiTheme="minorHAnsi" w:hAnsiTheme="minorHAnsi" w:cs="Arial"/>
        </w:rPr>
      </w:pPr>
    </w:p>
    <w:p w:rsidR="00C70EC8" w:rsidRPr="003B298C" w:rsidRDefault="00C70EC8">
      <w:pPr>
        <w:rPr>
          <w:rFonts w:asciiTheme="minorHAnsi" w:hAnsiTheme="minorHAnsi" w:cs="Arial"/>
          <w:b/>
          <w:u w:val="single"/>
        </w:rPr>
      </w:pPr>
      <w:r w:rsidRPr="003B298C">
        <w:rPr>
          <w:rFonts w:asciiTheme="minorHAnsi" w:hAnsiTheme="minorHAnsi" w:cs="Arial"/>
          <w:b/>
          <w:u w:val="single"/>
        </w:rPr>
        <w:br w:type="page"/>
      </w:r>
    </w:p>
    <w:p w:rsidR="00986109" w:rsidRPr="003B298C" w:rsidRDefault="004664FF" w:rsidP="008009CE">
      <w:pPr>
        <w:pStyle w:val="ListParagraph"/>
        <w:numPr>
          <w:ilvl w:val="0"/>
          <w:numId w:val="5"/>
        </w:numPr>
        <w:rPr>
          <w:rFonts w:asciiTheme="minorHAnsi" w:hAnsiTheme="minorHAnsi" w:cs="Arial"/>
          <w:b/>
        </w:rPr>
      </w:pPr>
      <w:r w:rsidRPr="003B298C">
        <w:rPr>
          <w:rFonts w:asciiTheme="minorHAnsi" w:hAnsiTheme="minorHAnsi" w:cs="Arial"/>
          <w:b/>
        </w:rPr>
        <w:lastRenderedPageBreak/>
        <w:t>SCHOOL PAY POLICY FOR 1 SEPTEMBER 2013 TO 31 AUGUST 2014</w:t>
      </w:r>
    </w:p>
    <w:p w:rsidR="00986109" w:rsidRPr="003B298C" w:rsidRDefault="00986109" w:rsidP="008009CE">
      <w:pPr>
        <w:pStyle w:val="ListParagraph"/>
        <w:numPr>
          <w:ilvl w:val="1"/>
          <w:numId w:val="5"/>
        </w:numPr>
        <w:rPr>
          <w:rFonts w:asciiTheme="minorHAnsi" w:hAnsiTheme="minorHAnsi" w:cs="Arial"/>
          <w:b/>
        </w:rPr>
      </w:pPr>
      <w:r w:rsidRPr="003B298C">
        <w:rPr>
          <w:rFonts w:asciiTheme="minorHAnsi" w:hAnsiTheme="minorHAnsi" w:cs="Arial"/>
          <w:b/>
        </w:rPr>
        <w:t>Basic Principles</w:t>
      </w:r>
      <w:r w:rsidR="00E51A19" w:rsidRPr="003B298C">
        <w:rPr>
          <w:rFonts w:asciiTheme="minorHAnsi" w:hAnsiTheme="minorHAnsi" w:cs="Arial"/>
          <w:b/>
        </w:rPr>
        <w:t xml:space="preserve"> </w:t>
      </w:r>
    </w:p>
    <w:p w:rsidR="00697C39" w:rsidRPr="003B298C" w:rsidRDefault="00E51A19" w:rsidP="008009CE">
      <w:pPr>
        <w:pStyle w:val="ListParagraph"/>
        <w:numPr>
          <w:ilvl w:val="2"/>
          <w:numId w:val="5"/>
        </w:numPr>
        <w:rPr>
          <w:rFonts w:asciiTheme="minorHAnsi" w:hAnsiTheme="minorHAnsi" w:cs="Arial"/>
        </w:rPr>
      </w:pPr>
      <w:r w:rsidRPr="003B298C">
        <w:rPr>
          <w:rFonts w:asciiTheme="minorHAnsi" w:hAnsiTheme="minorHAnsi" w:cs="Arial"/>
        </w:rPr>
        <w:t xml:space="preserve">The Governing Body </w:t>
      </w:r>
      <w:r w:rsidR="00EC6711" w:rsidRPr="003B298C">
        <w:rPr>
          <w:rFonts w:asciiTheme="minorHAnsi" w:hAnsiTheme="minorHAnsi" w:cs="Arial"/>
        </w:rPr>
        <w:t xml:space="preserve">of </w:t>
      </w:r>
      <w:r w:rsidR="004D549D" w:rsidRPr="003B298C">
        <w:rPr>
          <w:rFonts w:asciiTheme="minorHAnsi" w:hAnsiTheme="minorHAnsi" w:cs="Arial"/>
        </w:rPr>
        <w:t xml:space="preserve">Huntington School </w:t>
      </w:r>
      <w:r w:rsidRPr="003B298C">
        <w:rPr>
          <w:rFonts w:asciiTheme="minorHAnsi" w:hAnsiTheme="minorHAnsi" w:cs="Arial"/>
        </w:rPr>
        <w:t xml:space="preserve">will </w:t>
      </w:r>
      <w:r w:rsidR="00A77DE8" w:rsidRPr="003B298C">
        <w:rPr>
          <w:rFonts w:asciiTheme="minorHAnsi" w:hAnsiTheme="minorHAnsi" w:cs="Arial"/>
        </w:rPr>
        <w:t>pay teachers</w:t>
      </w:r>
      <w:r w:rsidRPr="003B298C">
        <w:rPr>
          <w:rFonts w:asciiTheme="minorHAnsi" w:hAnsiTheme="minorHAnsi" w:cs="Arial"/>
        </w:rPr>
        <w:t xml:space="preserve"> in accordance with this </w:t>
      </w:r>
      <w:r w:rsidR="00F1204B" w:rsidRPr="003B298C">
        <w:rPr>
          <w:rFonts w:asciiTheme="minorHAnsi" w:hAnsiTheme="minorHAnsi" w:cs="Arial"/>
        </w:rPr>
        <w:t xml:space="preserve">Pay Policy </w:t>
      </w:r>
      <w:r w:rsidRPr="003B298C">
        <w:rPr>
          <w:rFonts w:asciiTheme="minorHAnsi" w:hAnsiTheme="minorHAnsi" w:cs="Arial"/>
        </w:rPr>
        <w:t xml:space="preserve">and </w:t>
      </w:r>
      <w:r w:rsidR="00EC6711" w:rsidRPr="003B298C">
        <w:rPr>
          <w:rFonts w:asciiTheme="minorHAnsi" w:hAnsiTheme="minorHAnsi" w:cs="Arial"/>
        </w:rPr>
        <w:t>the</w:t>
      </w:r>
      <w:r w:rsidR="00166D00" w:rsidRPr="003B298C">
        <w:rPr>
          <w:rFonts w:asciiTheme="minorHAnsi" w:hAnsiTheme="minorHAnsi" w:cs="Arial"/>
        </w:rPr>
        <w:t xml:space="preserve"> relevant</w:t>
      </w:r>
      <w:r w:rsidR="00EC6711" w:rsidRPr="003B298C">
        <w:rPr>
          <w:rFonts w:asciiTheme="minorHAnsi" w:hAnsiTheme="minorHAnsi" w:cs="Arial"/>
        </w:rPr>
        <w:t xml:space="preserve"> </w:t>
      </w:r>
      <w:r w:rsidR="00A77DE8" w:rsidRPr="003B298C">
        <w:rPr>
          <w:rFonts w:asciiTheme="minorHAnsi" w:hAnsiTheme="minorHAnsi" w:cs="Arial"/>
        </w:rPr>
        <w:t>School teachers’</w:t>
      </w:r>
      <w:r w:rsidR="004C404E" w:rsidRPr="003B298C">
        <w:rPr>
          <w:rFonts w:asciiTheme="minorHAnsi" w:hAnsiTheme="minorHAnsi" w:cs="Arial"/>
        </w:rPr>
        <w:t xml:space="preserve"> Pay and Conditions Document, </w:t>
      </w:r>
      <w:r w:rsidR="004664FF" w:rsidRPr="003B298C">
        <w:rPr>
          <w:rFonts w:asciiTheme="minorHAnsi" w:hAnsiTheme="minorHAnsi" w:cs="Arial"/>
        </w:rPr>
        <w:t xml:space="preserve">(the Document) </w:t>
      </w:r>
      <w:r w:rsidRPr="003B298C">
        <w:rPr>
          <w:rFonts w:asciiTheme="minorHAnsi" w:hAnsiTheme="minorHAnsi" w:cs="Arial"/>
        </w:rPr>
        <w:t>and</w:t>
      </w:r>
      <w:r w:rsidR="004664FF" w:rsidRPr="003B298C">
        <w:rPr>
          <w:rFonts w:asciiTheme="minorHAnsi" w:hAnsiTheme="minorHAnsi" w:cs="Arial"/>
        </w:rPr>
        <w:t xml:space="preserve"> all relevant</w:t>
      </w:r>
      <w:r w:rsidRPr="003B298C">
        <w:rPr>
          <w:rFonts w:asciiTheme="minorHAnsi" w:hAnsiTheme="minorHAnsi" w:cs="Arial"/>
        </w:rPr>
        <w:t xml:space="preserve"> local agreements.  Support staff will be paid using the recommended pay scales for local authority staff and in accordance with their </w:t>
      </w:r>
      <w:r w:rsidR="00122DDA" w:rsidRPr="003B298C">
        <w:rPr>
          <w:rFonts w:asciiTheme="minorHAnsi" w:hAnsiTheme="minorHAnsi" w:cs="Arial"/>
        </w:rPr>
        <w:t xml:space="preserve">national </w:t>
      </w:r>
      <w:r w:rsidRPr="003B298C">
        <w:rPr>
          <w:rFonts w:asciiTheme="minorHAnsi" w:hAnsiTheme="minorHAnsi" w:cs="Arial"/>
        </w:rPr>
        <w:t>conditions of service</w:t>
      </w:r>
      <w:r w:rsidR="00122DDA" w:rsidRPr="003B298C">
        <w:rPr>
          <w:rFonts w:asciiTheme="minorHAnsi" w:hAnsiTheme="minorHAnsi" w:cs="Arial"/>
        </w:rPr>
        <w:t xml:space="preserve"> </w:t>
      </w:r>
      <w:r w:rsidR="004664FF" w:rsidRPr="003B298C">
        <w:rPr>
          <w:rFonts w:asciiTheme="minorHAnsi" w:hAnsiTheme="minorHAnsi" w:cs="Arial"/>
        </w:rPr>
        <w:t xml:space="preserve">and all relevant </w:t>
      </w:r>
      <w:r w:rsidR="00122DDA" w:rsidRPr="003B298C">
        <w:rPr>
          <w:rFonts w:asciiTheme="minorHAnsi" w:hAnsiTheme="minorHAnsi" w:cs="Arial"/>
        </w:rPr>
        <w:t>local agreements</w:t>
      </w:r>
      <w:r w:rsidRPr="003B298C">
        <w:rPr>
          <w:rFonts w:asciiTheme="minorHAnsi" w:hAnsiTheme="minorHAnsi" w:cs="Arial"/>
        </w:rPr>
        <w:t>.</w:t>
      </w:r>
    </w:p>
    <w:p w:rsidR="00697C39" w:rsidRPr="003B298C" w:rsidRDefault="00697C39" w:rsidP="00697C39">
      <w:pPr>
        <w:rPr>
          <w:rFonts w:asciiTheme="minorHAnsi" w:hAnsiTheme="minorHAnsi" w:cs="Arial"/>
        </w:rPr>
      </w:pPr>
    </w:p>
    <w:p w:rsidR="00B64E8B" w:rsidRPr="003B298C" w:rsidRDefault="00B64E8B" w:rsidP="008009CE">
      <w:pPr>
        <w:pStyle w:val="ListParagraph"/>
        <w:numPr>
          <w:ilvl w:val="1"/>
          <w:numId w:val="5"/>
        </w:numPr>
        <w:rPr>
          <w:rFonts w:asciiTheme="minorHAnsi" w:hAnsiTheme="minorHAnsi" w:cs="Arial"/>
          <w:b/>
        </w:rPr>
      </w:pPr>
      <w:r w:rsidRPr="003B298C">
        <w:rPr>
          <w:rFonts w:asciiTheme="minorHAnsi" w:hAnsiTheme="minorHAnsi" w:cs="Arial"/>
          <w:b/>
        </w:rPr>
        <w:t>Annual determination of pay</w:t>
      </w:r>
    </w:p>
    <w:p w:rsidR="00697C39" w:rsidRPr="003B298C" w:rsidRDefault="000266D5" w:rsidP="008009CE">
      <w:pPr>
        <w:pStyle w:val="ListParagraph"/>
        <w:numPr>
          <w:ilvl w:val="2"/>
          <w:numId w:val="5"/>
        </w:numPr>
        <w:rPr>
          <w:rFonts w:asciiTheme="minorHAnsi" w:hAnsiTheme="minorHAnsi" w:cs="Arial"/>
        </w:rPr>
      </w:pPr>
      <w:r w:rsidRPr="003B298C">
        <w:rPr>
          <w:rFonts w:asciiTheme="minorHAnsi" w:hAnsiTheme="minorHAnsi" w:cs="Arial"/>
          <w:bCs/>
        </w:rPr>
        <w:t xml:space="preserve">All teaching staff salaries, including those of the Headteacher, Deputy Headteacher(s) and Assistant Headteacher(s) will be reviewed annually to take effect from 1 September.  The </w:t>
      </w:r>
      <w:r w:rsidR="00C70EC8" w:rsidRPr="003B298C">
        <w:rPr>
          <w:rFonts w:asciiTheme="minorHAnsi" w:hAnsiTheme="minorHAnsi" w:cs="Arial"/>
          <w:bCs/>
        </w:rPr>
        <w:t xml:space="preserve">Governing Body </w:t>
      </w:r>
      <w:r w:rsidRPr="003B298C">
        <w:rPr>
          <w:rFonts w:asciiTheme="minorHAnsi" w:hAnsiTheme="minorHAnsi" w:cs="Arial"/>
          <w:bCs/>
        </w:rPr>
        <w:t xml:space="preserve">will endeavour to </w:t>
      </w:r>
      <w:r w:rsidR="00A77DE8" w:rsidRPr="003B298C">
        <w:rPr>
          <w:rFonts w:asciiTheme="minorHAnsi" w:hAnsiTheme="minorHAnsi" w:cs="Arial"/>
          <w:bCs/>
        </w:rPr>
        <w:t>complete teachers’</w:t>
      </w:r>
      <w:r w:rsidRPr="003B298C">
        <w:rPr>
          <w:rFonts w:asciiTheme="minorHAnsi" w:hAnsiTheme="minorHAnsi" w:cs="Arial"/>
          <w:bCs/>
        </w:rPr>
        <w:t xml:space="preserve"> annual pay reviews by 31 October and the Headteacher’s annual pay review by 31 December.  </w:t>
      </w:r>
      <w:r w:rsidR="00B64E8B" w:rsidRPr="003B298C">
        <w:rPr>
          <w:rFonts w:asciiTheme="minorHAnsi" w:hAnsiTheme="minorHAnsi" w:cs="Arial"/>
          <w:bCs/>
        </w:rPr>
        <w:t xml:space="preserve">They will, however, complete the process without undue delay and any changes in pay will be backdated </w:t>
      </w:r>
      <w:r w:rsidR="004C404E" w:rsidRPr="003B298C">
        <w:rPr>
          <w:rFonts w:asciiTheme="minorHAnsi" w:hAnsiTheme="minorHAnsi" w:cs="Arial"/>
          <w:bCs/>
        </w:rPr>
        <w:t>accordingly.</w:t>
      </w:r>
    </w:p>
    <w:p w:rsidR="00697C39" w:rsidRPr="003B298C" w:rsidRDefault="00697C39" w:rsidP="00697C39">
      <w:pPr>
        <w:pStyle w:val="ListParagraph"/>
        <w:ind w:left="792"/>
        <w:rPr>
          <w:rFonts w:asciiTheme="minorHAnsi" w:hAnsiTheme="minorHAnsi" w:cs="Arial"/>
        </w:rPr>
      </w:pPr>
    </w:p>
    <w:p w:rsidR="00B64E8B" w:rsidRPr="003B298C" w:rsidRDefault="00B64E8B" w:rsidP="008009CE">
      <w:pPr>
        <w:pStyle w:val="ListParagraph"/>
        <w:numPr>
          <w:ilvl w:val="1"/>
          <w:numId w:val="5"/>
        </w:numPr>
        <w:rPr>
          <w:rFonts w:asciiTheme="minorHAnsi" w:hAnsiTheme="minorHAnsi" w:cs="Arial"/>
          <w:b/>
        </w:rPr>
      </w:pPr>
      <w:r w:rsidRPr="003B298C">
        <w:rPr>
          <w:rFonts w:asciiTheme="minorHAnsi" w:hAnsiTheme="minorHAnsi" w:cs="Arial"/>
          <w:b/>
        </w:rPr>
        <w:t>Notification of pay determination</w:t>
      </w:r>
    </w:p>
    <w:p w:rsidR="00BC44FE" w:rsidRPr="003B298C" w:rsidRDefault="000266D5" w:rsidP="008009CE">
      <w:pPr>
        <w:pStyle w:val="ListParagraph"/>
        <w:numPr>
          <w:ilvl w:val="2"/>
          <w:numId w:val="5"/>
        </w:numPr>
        <w:rPr>
          <w:rFonts w:asciiTheme="minorHAnsi" w:hAnsiTheme="minorHAnsi" w:cs="Arial"/>
        </w:rPr>
      </w:pPr>
      <w:r w:rsidRPr="003B298C">
        <w:rPr>
          <w:rFonts w:asciiTheme="minorHAnsi" w:hAnsiTheme="minorHAnsi" w:cs="Arial"/>
          <w:bCs/>
        </w:rPr>
        <w:t xml:space="preserve">Decisions will be communicated to each member of staff by the Headteacher in writing and will set out the reasons why decisions have been taken.  Decisions on the pay of the Headteacher will be communicated by the </w:t>
      </w:r>
      <w:r w:rsidR="00F1204B" w:rsidRPr="003B298C">
        <w:rPr>
          <w:rFonts w:asciiTheme="minorHAnsi" w:hAnsiTheme="minorHAnsi" w:cs="Arial"/>
          <w:bCs/>
        </w:rPr>
        <w:t>Governors’ Pay Committee</w:t>
      </w:r>
      <w:r w:rsidRPr="003B298C">
        <w:rPr>
          <w:rFonts w:asciiTheme="minorHAnsi" w:hAnsiTheme="minorHAnsi" w:cs="Arial"/>
          <w:bCs/>
        </w:rPr>
        <w:t>, in writing.</w:t>
      </w:r>
      <w:r w:rsidRPr="003B298C">
        <w:rPr>
          <w:rFonts w:asciiTheme="minorHAnsi" w:hAnsiTheme="minorHAnsi" w:cs="Arial"/>
          <w:b/>
          <w:bCs/>
        </w:rPr>
        <w:t xml:space="preserve">  </w:t>
      </w:r>
    </w:p>
    <w:p w:rsidR="00C70EC8" w:rsidRPr="003B298C" w:rsidRDefault="00C70EC8">
      <w:pPr>
        <w:rPr>
          <w:rFonts w:asciiTheme="minorHAnsi" w:hAnsiTheme="minorHAnsi" w:cs="Arial"/>
          <w:b/>
          <w:bCs/>
        </w:rPr>
      </w:pPr>
      <w:r w:rsidRPr="003B298C">
        <w:rPr>
          <w:rFonts w:asciiTheme="minorHAnsi" w:hAnsiTheme="minorHAnsi" w:cs="Arial"/>
          <w:b/>
          <w:bCs/>
        </w:rPr>
        <w:br w:type="page"/>
      </w:r>
    </w:p>
    <w:p w:rsidR="00697C39" w:rsidRPr="003B298C" w:rsidRDefault="004664FF" w:rsidP="008009CE">
      <w:pPr>
        <w:pStyle w:val="ListParagraph"/>
        <w:numPr>
          <w:ilvl w:val="0"/>
          <w:numId w:val="6"/>
        </w:numPr>
        <w:shd w:val="clear" w:color="auto" w:fill="FFFFFF"/>
        <w:rPr>
          <w:rFonts w:asciiTheme="minorHAnsi" w:hAnsiTheme="minorHAnsi" w:cs="Arial"/>
          <w:b/>
          <w:bCs/>
        </w:rPr>
      </w:pPr>
      <w:r w:rsidRPr="003B298C">
        <w:rPr>
          <w:rFonts w:asciiTheme="minorHAnsi" w:hAnsiTheme="minorHAnsi" w:cs="Arial"/>
          <w:b/>
          <w:bCs/>
        </w:rPr>
        <w:lastRenderedPageBreak/>
        <w:t>LEADERSHIP GROUP PAY</w:t>
      </w:r>
    </w:p>
    <w:p w:rsidR="00697C39" w:rsidRPr="003B298C" w:rsidRDefault="00C70EC8" w:rsidP="008009CE">
      <w:pPr>
        <w:pStyle w:val="ListParagraph"/>
        <w:numPr>
          <w:ilvl w:val="1"/>
          <w:numId w:val="6"/>
        </w:numPr>
        <w:shd w:val="clear" w:color="auto" w:fill="FFFFFF"/>
        <w:rPr>
          <w:rFonts w:asciiTheme="minorHAnsi" w:hAnsiTheme="minorHAnsi" w:cs="Arial"/>
          <w:b/>
          <w:bCs/>
        </w:rPr>
      </w:pPr>
      <w:r w:rsidRPr="003B298C">
        <w:rPr>
          <w:rFonts w:asciiTheme="minorHAnsi" w:hAnsiTheme="minorHAnsi" w:cs="Arial"/>
          <w:b/>
        </w:rPr>
        <w:t>HEADTEACHER’S PAY</w:t>
      </w:r>
    </w:p>
    <w:p w:rsidR="00B64E8B" w:rsidRPr="003B298C" w:rsidRDefault="00B64E8B" w:rsidP="008009CE">
      <w:pPr>
        <w:pStyle w:val="ListParagraph"/>
        <w:numPr>
          <w:ilvl w:val="2"/>
          <w:numId w:val="6"/>
        </w:numPr>
        <w:shd w:val="clear" w:color="auto" w:fill="FFFFFF"/>
        <w:rPr>
          <w:rFonts w:asciiTheme="minorHAnsi" w:hAnsiTheme="minorHAnsi" w:cs="Arial"/>
          <w:bCs/>
        </w:rPr>
      </w:pPr>
      <w:r w:rsidRPr="003B298C">
        <w:rPr>
          <w:rFonts w:asciiTheme="minorHAnsi" w:hAnsiTheme="minorHAnsi" w:cs="Arial"/>
          <w:b/>
        </w:rPr>
        <w:t>Pay on appointment</w:t>
      </w:r>
      <w:r w:rsidR="00697C39" w:rsidRPr="003B298C">
        <w:rPr>
          <w:rFonts w:asciiTheme="minorHAnsi" w:hAnsiTheme="minorHAnsi" w:cs="Arial"/>
          <w:b/>
        </w:rPr>
        <w:t xml:space="preserve">: </w:t>
      </w:r>
      <w:r w:rsidRPr="003B298C">
        <w:rPr>
          <w:rFonts w:asciiTheme="minorHAnsi" w:hAnsiTheme="minorHAnsi" w:cs="Arial"/>
        </w:rPr>
        <w:t xml:space="preserve">For appointments on or after 1 September 2013, </w:t>
      </w:r>
      <w:r w:rsidRPr="003B298C">
        <w:rPr>
          <w:rFonts w:asciiTheme="minorHAnsi" w:hAnsiTheme="minorHAnsi" w:cs="Arial"/>
          <w:bCs/>
        </w:rPr>
        <w:t xml:space="preserve">the </w:t>
      </w:r>
      <w:r w:rsidR="00C70EC8" w:rsidRPr="003B298C">
        <w:rPr>
          <w:rFonts w:asciiTheme="minorHAnsi" w:hAnsiTheme="minorHAnsi" w:cs="Arial"/>
          <w:bCs/>
        </w:rPr>
        <w:t>Governing Body</w:t>
      </w:r>
      <w:r w:rsidRPr="003B298C">
        <w:rPr>
          <w:rFonts w:asciiTheme="minorHAnsi" w:hAnsiTheme="minorHAnsi" w:cs="Arial"/>
          <w:bCs/>
        </w:rPr>
        <w:t xml:space="preserve"> will determine the pay range to be advertised and agree pay on appointment in accordance with the Document</w:t>
      </w:r>
      <w:r w:rsidR="00976B0E" w:rsidRPr="003B298C">
        <w:rPr>
          <w:rFonts w:asciiTheme="minorHAnsi" w:hAnsiTheme="minorHAnsi" w:cs="Arial"/>
          <w:bCs/>
        </w:rPr>
        <w:t>, as follows</w:t>
      </w:r>
      <w:r w:rsidR="00C70EC8" w:rsidRPr="003B298C">
        <w:rPr>
          <w:rFonts w:asciiTheme="minorHAnsi" w:hAnsiTheme="minorHAnsi" w:cs="Arial"/>
          <w:bCs/>
        </w:rPr>
        <w:t>:</w:t>
      </w:r>
    </w:p>
    <w:p w:rsidR="00B64E8B" w:rsidRPr="003B298C" w:rsidRDefault="000266D5" w:rsidP="008009CE">
      <w:pPr>
        <w:pStyle w:val="ListParagraph"/>
        <w:numPr>
          <w:ilvl w:val="0"/>
          <w:numId w:val="7"/>
        </w:numPr>
        <w:overflowPunct w:val="0"/>
        <w:autoSpaceDE w:val="0"/>
        <w:autoSpaceDN w:val="0"/>
        <w:adjustRightInd w:val="0"/>
        <w:textAlignment w:val="baseline"/>
        <w:rPr>
          <w:rFonts w:asciiTheme="minorHAnsi" w:hAnsiTheme="minorHAnsi" w:cs="Arial"/>
          <w:bCs/>
        </w:rPr>
      </w:pPr>
      <w:r w:rsidRPr="003B298C">
        <w:rPr>
          <w:rFonts w:asciiTheme="minorHAnsi" w:hAnsiTheme="minorHAnsi" w:cs="Arial"/>
          <w:bCs/>
        </w:rPr>
        <w:t xml:space="preserve">the </w:t>
      </w:r>
      <w:r w:rsidR="00C70EC8" w:rsidRPr="003B298C">
        <w:rPr>
          <w:rFonts w:asciiTheme="minorHAnsi" w:hAnsiTheme="minorHAnsi" w:cs="Arial"/>
          <w:bCs/>
        </w:rPr>
        <w:t xml:space="preserve">Governing Body </w:t>
      </w:r>
      <w:r w:rsidRPr="003B298C">
        <w:rPr>
          <w:rFonts w:asciiTheme="minorHAnsi" w:hAnsiTheme="minorHAnsi" w:cs="Arial"/>
          <w:bCs/>
        </w:rPr>
        <w:t>will review the school’s Headteacher group size and the Head</w:t>
      </w:r>
      <w:r w:rsidR="00976B0E" w:rsidRPr="003B298C">
        <w:rPr>
          <w:rFonts w:asciiTheme="minorHAnsi" w:hAnsiTheme="minorHAnsi" w:cs="Arial"/>
          <w:bCs/>
        </w:rPr>
        <w:t>teacher</w:t>
      </w:r>
      <w:r w:rsidRPr="003B298C">
        <w:rPr>
          <w:rFonts w:asciiTheme="minorHAnsi" w:hAnsiTheme="minorHAnsi" w:cs="Arial"/>
          <w:bCs/>
        </w:rPr>
        <w:t>’s 7 point Individual School Range (ISR) in accordance with the Document</w:t>
      </w:r>
      <w:r w:rsidR="00C70EC8" w:rsidRPr="003B298C">
        <w:rPr>
          <w:rFonts w:asciiTheme="minorHAnsi" w:hAnsiTheme="minorHAnsi" w:cs="Arial"/>
          <w:bCs/>
        </w:rPr>
        <w:t>;</w:t>
      </w:r>
    </w:p>
    <w:p w:rsidR="00B64E8B" w:rsidRPr="003B298C" w:rsidRDefault="000266D5" w:rsidP="008009CE">
      <w:pPr>
        <w:pStyle w:val="ListParagraph"/>
        <w:numPr>
          <w:ilvl w:val="0"/>
          <w:numId w:val="7"/>
        </w:numPr>
        <w:overflowPunct w:val="0"/>
        <w:autoSpaceDE w:val="0"/>
        <w:autoSpaceDN w:val="0"/>
        <w:adjustRightInd w:val="0"/>
        <w:textAlignment w:val="baseline"/>
        <w:rPr>
          <w:rFonts w:asciiTheme="minorHAnsi" w:hAnsiTheme="minorHAnsi" w:cs="Arial"/>
          <w:bCs/>
        </w:rPr>
      </w:pPr>
      <w:r w:rsidRPr="003B298C">
        <w:rPr>
          <w:rFonts w:asciiTheme="minorHAnsi" w:hAnsiTheme="minorHAnsi" w:cs="Arial"/>
        </w:rPr>
        <w:t xml:space="preserve">if the Headteacher takes on permanent accountability for one or more additional schools, the </w:t>
      </w:r>
      <w:r w:rsidR="00C70EC8" w:rsidRPr="003B298C">
        <w:rPr>
          <w:rFonts w:asciiTheme="minorHAnsi" w:hAnsiTheme="minorHAnsi" w:cs="Arial"/>
        </w:rPr>
        <w:t>Governing Body</w:t>
      </w:r>
      <w:r w:rsidRPr="003B298C">
        <w:rPr>
          <w:rFonts w:asciiTheme="minorHAnsi" w:hAnsiTheme="minorHAnsi" w:cs="Arial"/>
        </w:rPr>
        <w:t xml:space="preserve"> will set an ISR in accordance with</w:t>
      </w:r>
      <w:r w:rsidR="00C70EC8" w:rsidRPr="003B298C">
        <w:rPr>
          <w:rFonts w:asciiTheme="minorHAnsi" w:hAnsiTheme="minorHAnsi" w:cs="Arial"/>
        </w:rPr>
        <w:t xml:space="preserve"> the provisions of the Document;</w:t>
      </w:r>
    </w:p>
    <w:p w:rsidR="00B64E8B" w:rsidRPr="003B298C" w:rsidRDefault="00B64E8B" w:rsidP="008009CE">
      <w:pPr>
        <w:pStyle w:val="ListParagraph"/>
        <w:numPr>
          <w:ilvl w:val="0"/>
          <w:numId w:val="7"/>
        </w:numPr>
        <w:overflowPunct w:val="0"/>
        <w:autoSpaceDE w:val="0"/>
        <w:autoSpaceDN w:val="0"/>
        <w:adjustRightInd w:val="0"/>
        <w:textAlignment w:val="baseline"/>
        <w:rPr>
          <w:rFonts w:asciiTheme="minorHAnsi" w:hAnsiTheme="minorHAnsi" w:cs="Arial"/>
        </w:rPr>
      </w:pPr>
      <w:r w:rsidRPr="003B298C">
        <w:rPr>
          <w:rFonts w:asciiTheme="minorHAnsi" w:hAnsiTheme="minorHAnsi" w:cs="Arial"/>
          <w:bCs/>
        </w:rPr>
        <w:t xml:space="preserve">the </w:t>
      </w:r>
      <w:r w:rsidR="00C70EC8" w:rsidRPr="003B298C">
        <w:rPr>
          <w:rFonts w:asciiTheme="minorHAnsi" w:hAnsiTheme="minorHAnsi" w:cs="Arial"/>
          <w:bCs/>
        </w:rPr>
        <w:t>Governing Body</w:t>
      </w:r>
      <w:r w:rsidRPr="003B298C">
        <w:rPr>
          <w:rFonts w:asciiTheme="minorHAnsi" w:hAnsiTheme="minorHAnsi" w:cs="Arial"/>
          <w:bCs/>
        </w:rPr>
        <w:t xml:space="preserve"> will </w:t>
      </w:r>
      <w:r w:rsidRPr="003B298C">
        <w:rPr>
          <w:rFonts w:asciiTheme="minorHAnsi" w:hAnsiTheme="minorHAnsi" w:cs="Arial"/>
        </w:rPr>
        <w:t>ensure that appropriate differentials are created and maintained between posts of differing res</w:t>
      </w:r>
      <w:r w:rsidR="00976B0E" w:rsidRPr="003B298C">
        <w:rPr>
          <w:rFonts w:asciiTheme="minorHAnsi" w:hAnsiTheme="minorHAnsi" w:cs="Arial"/>
        </w:rPr>
        <w:t>ponsibility and accountability;</w:t>
      </w:r>
    </w:p>
    <w:p w:rsidR="00B64E8B" w:rsidRPr="003B298C" w:rsidRDefault="00B64E8B" w:rsidP="008009CE">
      <w:pPr>
        <w:pStyle w:val="ListParagraph"/>
        <w:numPr>
          <w:ilvl w:val="0"/>
          <w:numId w:val="7"/>
        </w:num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 xml:space="preserve">the </w:t>
      </w:r>
      <w:r w:rsidR="00C70EC8" w:rsidRPr="003B298C">
        <w:rPr>
          <w:rFonts w:asciiTheme="minorHAnsi" w:hAnsiTheme="minorHAnsi" w:cs="Arial"/>
        </w:rPr>
        <w:t>Governing Body</w:t>
      </w:r>
      <w:r w:rsidRPr="003B298C">
        <w:rPr>
          <w:rFonts w:asciiTheme="minorHAnsi" w:hAnsiTheme="minorHAnsi" w:cs="Arial"/>
        </w:rPr>
        <w:t xml:space="preserve"> will exercise its discretion and pay on any of the bottom four points on the ISR, in order to secure the appointm</w:t>
      </w:r>
      <w:r w:rsidR="00976B0E" w:rsidRPr="003B298C">
        <w:rPr>
          <w:rFonts w:asciiTheme="minorHAnsi" w:hAnsiTheme="minorHAnsi" w:cs="Arial"/>
        </w:rPr>
        <w:t>ent of its preferred candidate.</w:t>
      </w:r>
    </w:p>
    <w:p w:rsidR="00B64E8B" w:rsidRPr="003B298C" w:rsidRDefault="000266D5" w:rsidP="008009CE">
      <w:pPr>
        <w:pStyle w:val="ListParagraph"/>
        <w:numPr>
          <w:ilvl w:val="0"/>
          <w:numId w:val="7"/>
        </w:num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 xml:space="preserve">the </w:t>
      </w:r>
      <w:r w:rsidR="00C70EC8" w:rsidRPr="003B298C">
        <w:rPr>
          <w:rFonts w:asciiTheme="minorHAnsi" w:hAnsiTheme="minorHAnsi" w:cs="Arial"/>
        </w:rPr>
        <w:t>Governing Body</w:t>
      </w:r>
      <w:r w:rsidRPr="003B298C">
        <w:rPr>
          <w:rFonts w:asciiTheme="minorHAnsi" w:hAnsiTheme="minorHAnsi" w:cs="Arial"/>
        </w:rPr>
        <w:t xml:space="preserve"> will consider exercising its discretion as specified in the Document to award a discretionary payment  where the </w:t>
      </w:r>
      <w:r w:rsidR="00C70EC8" w:rsidRPr="003B298C">
        <w:rPr>
          <w:rFonts w:asciiTheme="minorHAnsi" w:hAnsiTheme="minorHAnsi" w:cs="Arial"/>
        </w:rPr>
        <w:t>Governing Body</w:t>
      </w:r>
      <w:r w:rsidRPr="003B298C">
        <w:rPr>
          <w:rFonts w:asciiTheme="minorHAnsi" w:hAnsiTheme="minorHAnsi" w:cs="Arial"/>
        </w:rPr>
        <w:t xml:space="preserve"> consider the school would have difficulty recruiting to</w:t>
      </w:r>
      <w:r w:rsidR="00976B0E" w:rsidRPr="003B298C">
        <w:rPr>
          <w:rFonts w:asciiTheme="minorHAnsi" w:hAnsiTheme="minorHAnsi" w:cs="Arial"/>
        </w:rPr>
        <w:t xml:space="preserve"> the vacant Headteacher post;</w:t>
      </w:r>
    </w:p>
    <w:p w:rsidR="00EE5EB4" w:rsidRPr="003B298C" w:rsidRDefault="00B64E8B" w:rsidP="008009CE">
      <w:pPr>
        <w:pStyle w:val="ListParagraph"/>
        <w:numPr>
          <w:ilvl w:val="0"/>
          <w:numId w:val="7"/>
        </w:numPr>
        <w:overflowPunct w:val="0"/>
        <w:autoSpaceDE w:val="0"/>
        <w:autoSpaceDN w:val="0"/>
        <w:adjustRightInd w:val="0"/>
        <w:textAlignment w:val="baseline"/>
        <w:rPr>
          <w:rFonts w:asciiTheme="minorHAnsi" w:hAnsiTheme="minorHAnsi" w:cs="Arial"/>
          <w:b/>
        </w:rPr>
      </w:pPr>
      <w:r w:rsidRPr="003B298C">
        <w:rPr>
          <w:rFonts w:asciiTheme="minorHAnsi" w:hAnsiTheme="minorHAnsi" w:cs="Arial"/>
        </w:rPr>
        <w:t xml:space="preserve">The </w:t>
      </w:r>
      <w:r w:rsidR="00C70EC8" w:rsidRPr="003B298C">
        <w:rPr>
          <w:rFonts w:asciiTheme="minorHAnsi" w:hAnsiTheme="minorHAnsi" w:cs="Arial"/>
        </w:rPr>
        <w:t>Governing Body</w:t>
      </w:r>
      <w:r w:rsidRPr="003B298C">
        <w:rPr>
          <w:rFonts w:asciiTheme="minorHAnsi" w:hAnsiTheme="minorHAnsi" w:cs="Arial"/>
        </w:rPr>
        <w:t xml:space="preserve"> will consider using its discretion, in wholly exceptional circumstances, to exceed the 25% limit on discretionary payments, as set out in </w:t>
      </w:r>
      <w:r w:rsidR="00EF0906" w:rsidRPr="003B298C">
        <w:rPr>
          <w:rFonts w:asciiTheme="minorHAnsi" w:hAnsiTheme="minorHAnsi" w:cs="Arial"/>
        </w:rPr>
        <w:t>the Document.</w:t>
      </w:r>
      <w:r w:rsidRPr="003B298C">
        <w:rPr>
          <w:rFonts w:asciiTheme="minorHAnsi" w:hAnsiTheme="minorHAnsi" w:cs="Arial"/>
        </w:rPr>
        <w:t xml:space="preserve">  However, before agreeing to do so, it will seek </w:t>
      </w:r>
      <w:r w:rsidR="004664FF" w:rsidRPr="003B298C">
        <w:rPr>
          <w:rFonts w:asciiTheme="minorHAnsi" w:hAnsiTheme="minorHAnsi" w:cs="Arial"/>
        </w:rPr>
        <w:t xml:space="preserve">external independent </w:t>
      </w:r>
      <w:r w:rsidR="00EF0906" w:rsidRPr="003B298C">
        <w:rPr>
          <w:rFonts w:asciiTheme="minorHAnsi" w:hAnsiTheme="minorHAnsi" w:cs="Arial"/>
        </w:rPr>
        <w:t>advice</w:t>
      </w:r>
      <w:r w:rsidR="004664FF" w:rsidRPr="003B298C">
        <w:rPr>
          <w:rFonts w:asciiTheme="minorHAnsi" w:hAnsiTheme="minorHAnsi" w:cs="Arial"/>
        </w:rPr>
        <w:t>, for example</w:t>
      </w:r>
      <w:r w:rsidR="00EF0906" w:rsidRPr="003B298C">
        <w:rPr>
          <w:rFonts w:asciiTheme="minorHAnsi" w:hAnsiTheme="minorHAnsi" w:cs="Arial"/>
        </w:rPr>
        <w:t xml:space="preserve"> from the Local Authority </w:t>
      </w:r>
      <w:r w:rsidRPr="003B298C">
        <w:rPr>
          <w:rFonts w:asciiTheme="minorHAnsi" w:hAnsiTheme="minorHAnsi" w:cs="Arial"/>
        </w:rPr>
        <w:t>b</w:t>
      </w:r>
      <w:r w:rsidR="00EE5EB4" w:rsidRPr="003B298C">
        <w:rPr>
          <w:rFonts w:asciiTheme="minorHAnsi" w:hAnsiTheme="minorHAnsi" w:cs="Arial"/>
        </w:rPr>
        <w:t>efore providing such agreement.</w:t>
      </w:r>
    </w:p>
    <w:p w:rsidR="00EE5EB4" w:rsidRPr="003B298C" w:rsidRDefault="00EE5EB4" w:rsidP="00EE5EB4">
      <w:pPr>
        <w:overflowPunct w:val="0"/>
        <w:autoSpaceDE w:val="0"/>
        <w:autoSpaceDN w:val="0"/>
        <w:adjustRightInd w:val="0"/>
        <w:textAlignment w:val="baseline"/>
        <w:rPr>
          <w:rFonts w:asciiTheme="minorHAnsi" w:hAnsiTheme="minorHAnsi" w:cs="Arial"/>
          <w:b/>
        </w:rPr>
      </w:pPr>
    </w:p>
    <w:p w:rsidR="00EE5EB4" w:rsidRPr="003B298C" w:rsidRDefault="000266D5" w:rsidP="008009CE">
      <w:pPr>
        <w:pStyle w:val="ListParagraph"/>
        <w:numPr>
          <w:ilvl w:val="1"/>
          <w:numId w:val="9"/>
        </w:numPr>
        <w:tabs>
          <w:tab w:val="left" w:pos="2410"/>
        </w:tabs>
        <w:overflowPunct w:val="0"/>
        <w:autoSpaceDE w:val="0"/>
        <w:autoSpaceDN w:val="0"/>
        <w:adjustRightInd w:val="0"/>
        <w:textAlignment w:val="baseline"/>
        <w:rPr>
          <w:rFonts w:asciiTheme="minorHAnsi" w:hAnsiTheme="minorHAnsi" w:cs="Arial"/>
          <w:b/>
        </w:rPr>
      </w:pPr>
      <w:r w:rsidRPr="003B298C">
        <w:rPr>
          <w:rFonts w:asciiTheme="minorHAnsi" w:hAnsiTheme="minorHAnsi" w:cs="Arial"/>
          <w:b/>
        </w:rPr>
        <w:t>Serving Headteachers</w:t>
      </w:r>
    </w:p>
    <w:p w:rsidR="00697C39" w:rsidRPr="003B298C" w:rsidRDefault="00697C39" w:rsidP="008009CE">
      <w:pPr>
        <w:pStyle w:val="ListParagraph"/>
        <w:numPr>
          <w:ilvl w:val="2"/>
          <w:numId w:val="9"/>
        </w:num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T</w:t>
      </w:r>
      <w:r w:rsidR="000266D5" w:rsidRPr="003B298C">
        <w:rPr>
          <w:rFonts w:asciiTheme="minorHAnsi" w:hAnsiTheme="minorHAnsi"/>
        </w:rPr>
        <w:t xml:space="preserve">he </w:t>
      </w:r>
      <w:r w:rsidR="00C70EC8" w:rsidRPr="003B298C">
        <w:rPr>
          <w:rFonts w:asciiTheme="minorHAnsi" w:hAnsiTheme="minorHAnsi"/>
        </w:rPr>
        <w:t>Governing Body</w:t>
      </w:r>
      <w:r w:rsidR="000266D5" w:rsidRPr="003B298C">
        <w:rPr>
          <w:rFonts w:asciiTheme="minorHAnsi" w:hAnsiTheme="minorHAnsi"/>
        </w:rPr>
        <w:t xml:space="preserve"> will determine the salary of a serving Headteacher </w:t>
      </w:r>
      <w:r w:rsidR="00976B0E" w:rsidRPr="003B298C">
        <w:rPr>
          <w:rFonts w:asciiTheme="minorHAnsi" w:hAnsiTheme="minorHAnsi"/>
        </w:rPr>
        <w:t>in accordance with the Document as follows:</w:t>
      </w:r>
    </w:p>
    <w:p w:rsidR="00697C39" w:rsidRPr="003B298C" w:rsidRDefault="000266D5" w:rsidP="008009CE">
      <w:pPr>
        <w:pStyle w:val="ListParagraph"/>
        <w:numPr>
          <w:ilvl w:val="0"/>
          <w:numId w:val="8"/>
        </w:numPr>
        <w:overflowPunct w:val="0"/>
        <w:autoSpaceDE w:val="0"/>
        <w:autoSpaceDN w:val="0"/>
        <w:adjustRightInd w:val="0"/>
        <w:textAlignment w:val="baseline"/>
        <w:rPr>
          <w:rFonts w:asciiTheme="minorHAnsi" w:hAnsiTheme="minorHAnsi" w:cs="Arial"/>
          <w:b/>
        </w:rPr>
      </w:pPr>
      <w:r w:rsidRPr="003B298C">
        <w:rPr>
          <w:rFonts w:asciiTheme="minorHAnsi" w:hAnsiTheme="minorHAnsi" w:cs="Arial"/>
        </w:rPr>
        <w:t xml:space="preserve">the </w:t>
      </w:r>
      <w:r w:rsidR="00F1204B" w:rsidRPr="003B298C">
        <w:rPr>
          <w:rFonts w:asciiTheme="minorHAnsi" w:hAnsiTheme="minorHAnsi" w:cs="Arial"/>
        </w:rPr>
        <w:t>Governors’ Pay Committee</w:t>
      </w:r>
      <w:r w:rsidRPr="003B298C">
        <w:rPr>
          <w:rFonts w:asciiTheme="minorHAnsi" w:hAnsiTheme="minorHAnsi" w:cs="Arial"/>
        </w:rPr>
        <w:t xml:space="preserve"> will review the Headteacher’s pay annually and award up to two performance points where there has been a sustained high quality of performance having regard to the results of the most recent appraisal carried out in accordance with the Appraisal Regulations 2012 and any recommendation on pay progression in the Headteacher’s most recent </w:t>
      </w:r>
      <w:r w:rsidR="00F1204B" w:rsidRPr="003B298C">
        <w:rPr>
          <w:rFonts w:asciiTheme="minorHAnsi" w:hAnsiTheme="minorHAnsi" w:cs="Arial"/>
        </w:rPr>
        <w:t>Performance Development</w:t>
      </w:r>
      <w:r w:rsidR="00976B0E" w:rsidRPr="003B298C">
        <w:rPr>
          <w:rFonts w:asciiTheme="minorHAnsi" w:hAnsiTheme="minorHAnsi" w:cs="Arial"/>
        </w:rPr>
        <w:t xml:space="preserve"> review;</w:t>
      </w:r>
    </w:p>
    <w:p w:rsidR="00697C39" w:rsidRPr="003B298C" w:rsidRDefault="00B64E8B" w:rsidP="008009CE">
      <w:pPr>
        <w:pStyle w:val="ListParagraph"/>
        <w:numPr>
          <w:ilvl w:val="0"/>
          <w:numId w:val="8"/>
        </w:numPr>
        <w:overflowPunct w:val="0"/>
        <w:autoSpaceDE w:val="0"/>
        <w:autoSpaceDN w:val="0"/>
        <w:adjustRightInd w:val="0"/>
        <w:textAlignment w:val="baseline"/>
        <w:rPr>
          <w:rFonts w:asciiTheme="minorHAnsi" w:hAnsiTheme="minorHAnsi" w:cs="Arial"/>
          <w:b/>
        </w:rPr>
      </w:pPr>
      <w:r w:rsidRPr="003B298C">
        <w:rPr>
          <w:rFonts w:asciiTheme="minorHAnsi" w:hAnsiTheme="minorHAnsi" w:cs="Arial"/>
          <w:bCs/>
        </w:rPr>
        <w:t xml:space="preserve">the </w:t>
      </w:r>
      <w:r w:rsidR="00F1204B" w:rsidRPr="003B298C">
        <w:rPr>
          <w:rFonts w:asciiTheme="minorHAnsi" w:hAnsiTheme="minorHAnsi" w:cs="Arial"/>
          <w:bCs/>
        </w:rPr>
        <w:t>Governors’ Pay Committee</w:t>
      </w:r>
      <w:r w:rsidRPr="003B298C">
        <w:rPr>
          <w:rFonts w:asciiTheme="minorHAnsi" w:hAnsiTheme="minorHAnsi" w:cs="Arial"/>
          <w:bCs/>
        </w:rPr>
        <w:t xml:space="preserve"> may </w:t>
      </w:r>
      <w:r w:rsidR="004664FF" w:rsidRPr="003B298C">
        <w:rPr>
          <w:rFonts w:asciiTheme="minorHAnsi" w:hAnsiTheme="minorHAnsi" w:cs="Arial"/>
          <w:bCs/>
        </w:rPr>
        <w:t>revise</w:t>
      </w:r>
      <w:r w:rsidRPr="003B298C">
        <w:rPr>
          <w:rFonts w:asciiTheme="minorHAnsi" w:hAnsiTheme="minorHAnsi" w:cs="Arial"/>
          <w:bCs/>
        </w:rPr>
        <w:t xml:space="preserve"> the </w:t>
      </w:r>
      <w:r w:rsidR="0026302D" w:rsidRPr="003B298C">
        <w:rPr>
          <w:rFonts w:asciiTheme="minorHAnsi" w:hAnsiTheme="minorHAnsi" w:cs="Arial"/>
          <w:bCs/>
        </w:rPr>
        <w:t>Head</w:t>
      </w:r>
      <w:r w:rsidRPr="003B298C">
        <w:rPr>
          <w:rFonts w:asciiTheme="minorHAnsi" w:hAnsiTheme="minorHAnsi" w:cs="Arial"/>
          <w:bCs/>
        </w:rPr>
        <w:t>’s ISR, within the group range for the school, as at 1 September or at any time if they consider it is necessary</w:t>
      </w:r>
      <w:r w:rsidR="0026302D" w:rsidRPr="003B298C">
        <w:rPr>
          <w:rFonts w:asciiTheme="minorHAnsi" w:hAnsiTheme="minorHAnsi" w:cs="Arial"/>
          <w:bCs/>
        </w:rPr>
        <w:t xml:space="preserve"> </w:t>
      </w:r>
      <w:r w:rsidR="00976B0E" w:rsidRPr="003B298C">
        <w:rPr>
          <w:rFonts w:asciiTheme="minorHAnsi" w:hAnsiTheme="minorHAnsi" w:cs="Arial"/>
          <w:bCs/>
        </w:rPr>
        <w:t>in accordance with the Document;</w:t>
      </w:r>
    </w:p>
    <w:p w:rsidR="00697C39" w:rsidRPr="003B298C" w:rsidRDefault="000266D5" w:rsidP="008009CE">
      <w:pPr>
        <w:pStyle w:val="ListParagraph"/>
        <w:numPr>
          <w:ilvl w:val="0"/>
          <w:numId w:val="8"/>
        </w:numPr>
        <w:overflowPunct w:val="0"/>
        <w:autoSpaceDE w:val="0"/>
        <w:autoSpaceDN w:val="0"/>
        <w:adjustRightInd w:val="0"/>
        <w:textAlignment w:val="baseline"/>
        <w:rPr>
          <w:rFonts w:asciiTheme="minorHAnsi" w:hAnsiTheme="minorHAnsi" w:cs="Arial"/>
          <w:b/>
        </w:rPr>
      </w:pPr>
      <w:r w:rsidRPr="003B298C">
        <w:rPr>
          <w:rFonts w:asciiTheme="minorHAnsi" w:hAnsiTheme="minorHAnsi" w:cs="Arial"/>
        </w:rPr>
        <w:t xml:space="preserve">if the Headteacher takes on temporary accountability for one or more additional schools, the </w:t>
      </w:r>
      <w:r w:rsidR="00F1204B" w:rsidRPr="003B298C">
        <w:rPr>
          <w:rFonts w:asciiTheme="minorHAnsi" w:hAnsiTheme="minorHAnsi" w:cs="Arial"/>
        </w:rPr>
        <w:t>Governors’ Pay Committee</w:t>
      </w:r>
      <w:r w:rsidRPr="003B298C">
        <w:rPr>
          <w:rFonts w:asciiTheme="minorHAnsi" w:hAnsiTheme="minorHAnsi" w:cs="Arial"/>
        </w:rPr>
        <w:t xml:space="preserve"> will consider awarding a discretionary payment as provided for in the Document</w:t>
      </w:r>
      <w:r w:rsidR="00976B0E" w:rsidRPr="003B298C">
        <w:rPr>
          <w:rFonts w:asciiTheme="minorHAnsi" w:hAnsiTheme="minorHAnsi" w:cs="Arial"/>
        </w:rPr>
        <w:t>;</w:t>
      </w:r>
    </w:p>
    <w:p w:rsidR="00697C39" w:rsidRPr="003B298C" w:rsidRDefault="00B64E8B" w:rsidP="008009CE">
      <w:pPr>
        <w:pStyle w:val="ListParagraph"/>
        <w:numPr>
          <w:ilvl w:val="0"/>
          <w:numId w:val="8"/>
        </w:numPr>
        <w:overflowPunct w:val="0"/>
        <w:autoSpaceDE w:val="0"/>
        <w:autoSpaceDN w:val="0"/>
        <w:adjustRightInd w:val="0"/>
        <w:textAlignment w:val="baseline"/>
        <w:rPr>
          <w:rFonts w:asciiTheme="minorHAnsi" w:hAnsiTheme="minorHAnsi" w:cs="Arial"/>
          <w:b/>
        </w:rPr>
      </w:pPr>
      <w:r w:rsidRPr="003B298C">
        <w:rPr>
          <w:rFonts w:asciiTheme="minorHAnsi" w:hAnsiTheme="minorHAnsi" w:cs="Arial"/>
        </w:rPr>
        <w:t xml:space="preserve">the </w:t>
      </w:r>
      <w:r w:rsidR="00F1204B" w:rsidRPr="003B298C">
        <w:rPr>
          <w:rFonts w:asciiTheme="minorHAnsi" w:hAnsiTheme="minorHAnsi" w:cs="Arial"/>
        </w:rPr>
        <w:t>Governors’ Pay Committee</w:t>
      </w:r>
      <w:r w:rsidRPr="003B298C">
        <w:rPr>
          <w:rFonts w:asciiTheme="minorHAnsi" w:hAnsiTheme="minorHAnsi" w:cs="Arial"/>
        </w:rPr>
        <w:t xml:space="preserve"> will consider the use of discretionary payments, as per the provisions of </w:t>
      </w:r>
      <w:r w:rsidR="00EF0906" w:rsidRPr="003B298C">
        <w:rPr>
          <w:rFonts w:asciiTheme="minorHAnsi" w:hAnsiTheme="minorHAnsi" w:cs="Arial"/>
        </w:rPr>
        <w:t>the Document;</w:t>
      </w:r>
    </w:p>
    <w:p w:rsidR="00B64E8B" w:rsidRPr="003B298C" w:rsidRDefault="00B64E8B" w:rsidP="008009CE">
      <w:pPr>
        <w:pStyle w:val="ListParagraph"/>
        <w:numPr>
          <w:ilvl w:val="0"/>
          <w:numId w:val="8"/>
        </w:numPr>
        <w:overflowPunct w:val="0"/>
        <w:autoSpaceDE w:val="0"/>
        <w:autoSpaceDN w:val="0"/>
        <w:adjustRightInd w:val="0"/>
        <w:textAlignment w:val="baseline"/>
        <w:rPr>
          <w:rFonts w:asciiTheme="minorHAnsi" w:hAnsiTheme="minorHAnsi" w:cs="Arial"/>
          <w:b/>
        </w:rPr>
      </w:pPr>
      <w:r w:rsidRPr="003B298C">
        <w:rPr>
          <w:rFonts w:asciiTheme="minorHAnsi" w:hAnsiTheme="minorHAnsi" w:cs="Arial"/>
        </w:rPr>
        <w:t xml:space="preserve">The </w:t>
      </w:r>
      <w:r w:rsidR="00F1204B" w:rsidRPr="003B298C">
        <w:rPr>
          <w:rFonts w:asciiTheme="minorHAnsi" w:hAnsiTheme="minorHAnsi" w:cs="Arial"/>
        </w:rPr>
        <w:t>Governors’ Pay Committee</w:t>
      </w:r>
      <w:r w:rsidRPr="003B298C">
        <w:rPr>
          <w:rFonts w:asciiTheme="minorHAnsi" w:hAnsiTheme="minorHAnsi" w:cs="Arial"/>
        </w:rPr>
        <w:t xml:space="preserve"> will consider using its discretion, in wholly exceptional circumstances, to exceed the 25% limit on discretionary payments, as set out in </w:t>
      </w:r>
      <w:r w:rsidR="00C46FA8" w:rsidRPr="003B298C">
        <w:rPr>
          <w:rFonts w:asciiTheme="minorHAnsi" w:hAnsiTheme="minorHAnsi" w:cs="Arial"/>
        </w:rPr>
        <w:t xml:space="preserve">the </w:t>
      </w:r>
      <w:r w:rsidR="00EF0906" w:rsidRPr="003B298C">
        <w:rPr>
          <w:rFonts w:asciiTheme="minorHAnsi" w:hAnsiTheme="minorHAnsi" w:cs="Arial"/>
        </w:rPr>
        <w:t>Document</w:t>
      </w:r>
      <w:r w:rsidRPr="003B298C">
        <w:rPr>
          <w:rFonts w:asciiTheme="minorHAnsi" w:hAnsiTheme="minorHAnsi" w:cs="Arial"/>
        </w:rPr>
        <w:t xml:space="preserve">.  However, before agreeing to do so, it will seek the agreement of the </w:t>
      </w:r>
      <w:r w:rsidR="00C70EC8" w:rsidRPr="003B298C">
        <w:rPr>
          <w:rFonts w:asciiTheme="minorHAnsi" w:hAnsiTheme="minorHAnsi" w:cs="Arial"/>
        </w:rPr>
        <w:t>Governing Body</w:t>
      </w:r>
      <w:r w:rsidRPr="003B298C">
        <w:rPr>
          <w:rFonts w:asciiTheme="minorHAnsi" w:hAnsiTheme="minorHAnsi" w:cs="Arial"/>
        </w:rPr>
        <w:t xml:space="preserve"> which in turn will seek advice </w:t>
      </w:r>
      <w:r w:rsidR="00EF0906" w:rsidRPr="003B298C">
        <w:rPr>
          <w:rFonts w:asciiTheme="minorHAnsi" w:hAnsiTheme="minorHAnsi" w:cs="Arial"/>
        </w:rPr>
        <w:t>from the Local Authority b</w:t>
      </w:r>
      <w:r w:rsidRPr="003B298C">
        <w:rPr>
          <w:rFonts w:asciiTheme="minorHAnsi" w:hAnsiTheme="minorHAnsi" w:cs="Arial"/>
        </w:rPr>
        <w:t>efore providing such agreement.</w:t>
      </w:r>
      <w:r w:rsidRPr="003B298C">
        <w:rPr>
          <w:rFonts w:asciiTheme="minorHAnsi" w:hAnsiTheme="minorHAnsi" w:cs="Arial"/>
        </w:rPr>
        <w:br/>
      </w:r>
    </w:p>
    <w:p w:rsidR="00976B0E" w:rsidRPr="003B298C" w:rsidRDefault="00976B0E" w:rsidP="00C70EC8">
      <w:pPr>
        <w:overflowPunct w:val="0"/>
        <w:autoSpaceDE w:val="0"/>
        <w:autoSpaceDN w:val="0"/>
        <w:adjustRightInd w:val="0"/>
        <w:textAlignment w:val="baseline"/>
        <w:rPr>
          <w:rFonts w:asciiTheme="minorHAnsi" w:hAnsiTheme="minorHAnsi" w:cs="Arial"/>
          <w:b/>
        </w:rPr>
      </w:pPr>
    </w:p>
    <w:p w:rsidR="00EE5EB4" w:rsidRPr="003B298C" w:rsidRDefault="0026302D" w:rsidP="008009CE">
      <w:pPr>
        <w:pStyle w:val="ListParagraph"/>
        <w:numPr>
          <w:ilvl w:val="1"/>
          <w:numId w:val="10"/>
        </w:numPr>
        <w:overflowPunct w:val="0"/>
        <w:autoSpaceDE w:val="0"/>
        <w:autoSpaceDN w:val="0"/>
        <w:adjustRightInd w:val="0"/>
        <w:textAlignment w:val="baseline"/>
        <w:rPr>
          <w:rFonts w:asciiTheme="minorHAnsi" w:hAnsiTheme="minorHAnsi" w:cs="Arial"/>
          <w:b/>
        </w:rPr>
      </w:pPr>
      <w:r w:rsidRPr="003B298C">
        <w:rPr>
          <w:rFonts w:asciiTheme="minorHAnsi" w:hAnsiTheme="minorHAnsi" w:cs="Arial"/>
          <w:b/>
        </w:rPr>
        <w:t>Deputy</w:t>
      </w:r>
      <w:r w:rsidR="00B64E8B" w:rsidRPr="003B298C">
        <w:rPr>
          <w:rFonts w:asciiTheme="minorHAnsi" w:hAnsiTheme="minorHAnsi" w:cs="Arial"/>
          <w:b/>
        </w:rPr>
        <w:t>/</w:t>
      </w:r>
      <w:r w:rsidRPr="003B298C">
        <w:rPr>
          <w:rFonts w:asciiTheme="minorHAnsi" w:hAnsiTheme="minorHAnsi" w:cs="Arial"/>
          <w:b/>
        </w:rPr>
        <w:t>Assistant</w:t>
      </w:r>
      <w:r w:rsidR="00B64E8B" w:rsidRPr="003B298C">
        <w:rPr>
          <w:rFonts w:asciiTheme="minorHAnsi" w:hAnsiTheme="minorHAnsi" w:cs="Arial"/>
          <w:b/>
        </w:rPr>
        <w:t xml:space="preserve"> Head</w:t>
      </w:r>
      <w:r w:rsidR="00E304FE" w:rsidRPr="003B298C">
        <w:rPr>
          <w:rFonts w:asciiTheme="minorHAnsi" w:hAnsiTheme="minorHAnsi" w:cs="Arial"/>
          <w:b/>
        </w:rPr>
        <w:t xml:space="preserve"> teacher</w:t>
      </w:r>
      <w:r w:rsidR="00B64E8B" w:rsidRPr="003B298C">
        <w:rPr>
          <w:rFonts w:asciiTheme="minorHAnsi" w:hAnsiTheme="minorHAnsi" w:cs="Arial"/>
          <w:b/>
        </w:rPr>
        <w:t>s</w:t>
      </w:r>
    </w:p>
    <w:p w:rsidR="00B64E8B" w:rsidRPr="003B298C" w:rsidRDefault="004F5D8C" w:rsidP="008009CE">
      <w:pPr>
        <w:pStyle w:val="ListParagraph"/>
        <w:numPr>
          <w:ilvl w:val="2"/>
          <w:numId w:val="10"/>
        </w:numPr>
        <w:overflowPunct w:val="0"/>
        <w:autoSpaceDE w:val="0"/>
        <w:autoSpaceDN w:val="0"/>
        <w:adjustRightInd w:val="0"/>
        <w:textAlignment w:val="baseline"/>
        <w:rPr>
          <w:rFonts w:asciiTheme="minorHAnsi" w:hAnsiTheme="minorHAnsi" w:cs="Arial"/>
          <w:b/>
        </w:rPr>
      </w:pPr>
      <w:r w:rsidRPr="003B298C">
        <w:rPr>
          <w:rFonts w:asciiTheme="minorHAnsi" w:hAnsiTheme="minorHAnsi" w:cs="Arial"/>
          <w:b/>
        </w:rPr>
        <w:t>Pay on A</w:t>
      </w:r>
      <w:r w:rsidR="00CB5F02" w:rsidRPr="003B298C">
        <w:rPr>
          <w:rFonts w:asciiTheme="minorHAnsi" w:hAnsiTheme="minorHAnsi" w:cs="Arial"/>
          <w:b/>
        </w:rPr>
        <w:t xml:space="preserve">ppointment: </w:t>
      </w:r>
      <w:r w:rsidR="00B64E8B" w:rsidRPr="003B298C">
        <w:rPr>
          <w:rFonts w:asciiTheme="minorHAnsi" w:hAnsiTheme="minorHAnsi" w:cs="Arial"/>
        </w:rPr>
        <w:t xml:space="preserve">The </w:t>
      </w:r>
      <w:r w:rsidR="00C70EC8" w:rsidRPr="003B298C">
        <w:rPr>
          <w:rFonts w:asciiTheme="minorHAnsi" w:hAnsiTheme="minorHAnsi" w:cs="Arial"/>
        </w:rPr>
        <w:t>Governing Body</w:t>
      </w:r>
      <w:r w:rsidR="00B64E8B" w:rsidRPr="003B298C">
        <w:rPr>
          <w:rFonts w:asciiTheme="minorHAnsi" w:hAnsiTheme="minorHAnsi" w:cs="Arial"/>
        </w:rPr>
        <w:t xml:space="preserve"> will, when a new appointment needs to be made, determine the pay range to be advertised and agree pay on appointment as follows:</w:t>
      </w:r>
    </w:p>
    <w:p w:rsidR="00B64E8B" w:rsidRPr="003B298C" w:rsidRDefault="000266D5" w:rsidP="008009CE">
      <w:pPr>
        <w:pStyle w:val="ListParagraph"/>
        <w:numPr>
          <w:ilvl w:val="0"/>
          <w:numId w:val="11"/>
        </w:numPr>
        <w:overflowPunct w:val="0"/>
        <w:autoSpaceDE w:val="0"/>
        <w:autoSpaceDN w:val="0"/>
        <w:adjustRightInd w:val="0"/>
        <w:textAlignment w:val="baseline"/>
        <w:rPr>
          <w:rFonts w:asciiTheme="minorHAnsi" w:hAnsiTheme="minorHAnsi" w:cs="Arial"/>
          <w:b/>
          <w:bCs/>
        </w:rPr>
      </w:pPr>
      <w:r w:rsidRPr="003B298C">
        <w:rPr>
          <w:rFonts w:asciiTheme="minorHAnsi" w:hAnsiTheme="minorHAnsi" w:cs="Arial"/>
          <w:bCs/>
        </w:rPr>
        <w:t xml:space="preserve">the </w:t>
      </w:r>
      <w:r w:rsidR="00F1204B" w:rsidRPr="003B298C">
        <w:rPr>
          <w:rFonts w:asciiTheme="minorHAnsi" w:hAnsiTheme="minorHAnsi" w:cs="Arial"/>
          <w:bCs/>
        </w:rPr>
        <w:t>Governors’ Pay Committee</w:t>
      </w:r>
      <w:r w:rsidRPr="003B298C">
        <w:rPr>
          <w:rFonts w:asciiTheme="minorHAnsi" w:hAnsiTheme="minorHAnsi" w:cs="Arial"/>
          <w:bCs/>
        </w:rPr>
        <w:t xml:space="preserve"> will determine a 5 point individual pay range in accordance with the Document, taking account of the role of the Deputy/Assistant Headteacher</w:t>
      </w:r>
      <w:r w:rsidRPr="003B298C">
        <w:rPr>
          <w:rFonts w:asciiTheme="minorHAnsi" w:hAnsiTheme="minorHAnsi" w:cs="Arial"/>
        </w:rPr>
        <w:t>;</w:t>
      </w:r>
    </w:p>
    <w:p w:rsidR="00B64E8B" w:rsidRPr="003B298C" w:rsidRDefault="00B64E8B" w:rsidP="008009CE">
      <w:pPr>
        <w:pStyle w:val="ListParagraph"/>
        <w:numPr>
          <w:ilvl w:val="0"/>
          <w:numId w:val="11"/>
        </w:num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 xml:space="preserve">the </w:t>
      </w:r>
      <w:r w:rsidR="00F1204B" w:rsidRPr="003B298C">
        <w:rPr>
          <w:rFonts w:asciiTheme="minorHAnsi" w:hAnsiTheme="minorHAnsi" w:cs="Arial"/>
        </w:rPr>
        <w:t>Governors’ Pay Committee</w:t>
      </w:r>
      <w:r w:rsidRPr="003B298C">
        <w:rPr>
          <w:rFonts w:asciiTheme="minorHAnsi" w:hAnsiTheme="minorHAnsi" w:cs="Arial"/>
        </w:rPr>
        <w:t xml:space="preserve"> will exercise its discretion under the Document, and pay any of the bottom three points on </w:t>
      </w:r>
      <w:r w:rsidR="0026302D" w:rsidRPr="003B298C">
        <w:rPr>
          <w:rFonts w:asciiTheme="minorHAnsi" w:hAnsiTheme="minorHAnsi" w:cs="Arial"/>
        </w:rPr>
        <w:t>Deputy</w:t>
      </w:r>
      <w:r w:rsidR="00976B0E" w:rsidRPr="003B298C">
        <w:rPr>
          <w:rFonts w:asciiTheme="minorHAnsi" w:hAnsiTheme="minorHAnsi" w:cs="Arial"/>
        </w:rPr>
        <w:t>/</w:t>
      </w:r>
      <w:r w:rsidR="0026302D" w:rsidRPr="003B298C">
        <w:rPr>
          <w:rFonts w:asciiTheme="minorHAnsi" w:hAnsiTheme="minorHAnsi" w:cs="Arial"/>
        </w:rPr>
        <w:t>Assistant</w:t>
      </w:r>
      <w:r w:rsidR="00EF0906" w:rsidRPr="003B298C">
        <w:rPr>
          <w:rFonts w:asciiTheme="minorHAnsi" w:hAnsiTheme="minorHAnsi" w:cs="Arial"/>
        </w:rPr>
        <w:t xml:space="preserve"> </w:t>
      </w:r>
      <w:r w:rsidR="0026302D" w:rsidRPr="003B298C">
        <w:rPr>
          <w:rFonts w:asciiTheme="minorHAnsi" w:hAnsiTheme="minorHAnsi" w:cs="Arial"/>
        </w:rPr>
        <w:t>Head</w:t>
      </w:r>
      <w:r w:rsidRPr="003B298C">
        <w:rPr>
          <w:rFonts w:asciiTheme="minorHAnsi" w:hAnsiTheme="minorHAnsi" w:cs="Arial"/>
        </w:rPr>
        <w:t xml:space="preserve"> pay range, in order to secure the appointm</w:t>
      </w:r>
      <w:r w:rsidR="00976B0E" w:rsidRPr="003B298C">
        <w:rPr>
          <w:rFonts w:asciiTheme="minorHAnsi" w:hAnsiTheme="minorHAnsi" w:cs="Arial"/>
        </w:rPr>
        <w:t>ent of its preferred candidate;</w:t>
      </w:r>
    </w:p>
    <w:p w:rsidR="00B64E8B" w:rsidRPr="003B298C" w:rsidRDefault="00B64E8B" w:rsidP="008009CE">
      <w:pPr>
        <w:pStyle w:val="ListParagraph"/>
        <w:numPr>
          <w:ilvl w:val="0"/>
          <w:numId w:val="11"/>
        </w:num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 xml:space="preserve">the </w:t>
      </w:r>
      <w:r w:rsidR="00F1204B" w:rsidRPr="003B298C">
        <w:rPr>
          <w:rFonts w:asciiTheme="minorHAnsi" w:hAnsiTheme="minorHAnsi" w:cs="Arial"/>
        </w:rPr>
        <w:t>Governors’ Pay Committee</w:t>
      </w:r>
      <w:r w:rsidRPr="003B298C">
        <w:rPr>
          <w:rFonts w:asciiTheme="minorHAnsi" w:hAnsiTheme="minorHAnsi" w:cs="Arial"/>
        </w:rPr>
        <w:t xml:space="preserve"> will exercise its discretion under </w:t>
      </w:r>
      <w:r w:rsidR="00EF0906" w:rsidRPr="003B298C">
        <w:rPr>
          <w:rFonts w:asciiTheme="minorHAnsi" w:hAnsiTheme="minorHAnsi" w:cs="Arial"/>
        </w:rPr>
        <w:t>the</w:t>
      </w:r>
      <w:r w:rsidRPr="003B298C">
        <w:rPr>
          <w:rFonts w:asciiTheme="minorHAnsi" w:hAnsiTheme="minorHAnsi" w:cs="Arial"/>
        </w:rPr>
        <w:t xml:space="preserve"> Document where there are recruitment issues.</w:t>
      </w:r>
      <w:r w:rsidRPr="003B298C">
        <w:rPr>
          <w:rFonts w:asciiTheme="minorHAnsi" w:hAnsiTheme="minorHAnsi" w:cs="Arial"/>
        </w:rPr>
        <w:br/>
      </w:r>
    </w:p>
    <w:p w:rsidR="00B64E8B" w:rsidRPr="003B298C" w:rsidRDefault="004F5D8C" w:rsidP="008009CE">
      <w:pPr>
        <w:pStyle w:val="ListParagraph"/>
        <w:numPr>
          <w:ilvl w:val="1"/>
          <w:numId w:val="12"/>
        </w:numPr>
        <w:overflowPunct w:val="0"/>
        <w:autoSpaceDE w:val="0"/>
        <w:autoSpaceDN w:val="0"/>
        <w:adjustRightInd w:val="0"/>
        <w:textAlignment w:val="baseline"/>
        <w:rPr>
          <w:rFonts w:asciiTheme="minorHAnsi" w:hAnsiTheme="minorHAnsi" w:cs="Arial"/>
          <w:b/>
        </w:rPr>
      </w:pPr>
      <w:r w:rsidRPr="003B298C">
        <w:rPr>
          <w:rFonts w:asciiTheme="minorHAnsi" w:hAnsiTheme="minorHAnsi" w:cs="Arial"/>
          <w:b/>
        </w:rPr>
        <w:t xml:space="preserve">Serving </w:t>
      </w:r>
      <w:r w:rsidR="0026302D" w:rsidRPr="003B298C">
        <w:rPr>
          <w:rFonts w:asciiTheme="minorHAnsi" w:hAnsiTheme="minorHAnsi" w:cs="Arial"/>
          <w:b/>
        </w:rPr>
        <w:t>Deputy</w:t>
      </w:r>
      <w:r w:rsidRPr="003B298C">
        <w:rPr>
          <w:rFonts w:asciiTheme="minorHAnsi" w:hAnsiTheme="minorHAnsi" w:cs="Arial"/>
          <w:b/>
        </w:rPr>
        <w:t>/</w:t>
      </w:r>
      <w:r w:rsidR="0026302D" w:rsidRPr="003B298C">
        <w:rPr>
          <w:rFonts w:asciiTheme="minorHAnsi" w:hAnsiTheme="minorHAnsi" w:cs="Arial"/>
          <w:b/>
        </w:rPr>
        <w:t>Assistant</w:t>
      </w:r>
      <w:r w:rsidRPr="003B298C">
        <w:rPr>
          <w:rFonts w:asciiTheme="minorHAnsi" w:hAnsiTheme="minorHAnsi" w:cs="Arial"/>
          <w:b/>
        </w:rPr>
        <w:t xml:space="preserve"> Head</w:t>
      </w:r>
      <w:r w:rsidR="00E304FE" w:rsidRPr="003B298C">
        <w:rPr>
          <w:rFonts w:asciiTheme="minorHAnsi" w:hAnsiTheme="minorHAnsi" w:cs="Arial"/>
          <w:b/>
        </w:rPr>
        <w:t xml:space="preserve"> teacher</w:t>
      </w:r>
      <w:r w:rsidR="00B64E8B" w:rsidRPr="003B298C">
        <w:rPr>
          <w:rFonts w:asciiTheme="minorHAnsi" w:hAnsiTheme="minorHAnsi" w:cs="Arial"/>
          <w:b/>
        </w:rPr>
        <w:t>s</w:t>
      </w:r>
    </w:p>
    <w:p w:rsidR="00B64E8B" w:rsidRPr="003872B8" w:rsidRDefault="00CB5F02" w:rsidP="008009CE">
      <w:pPr>
        <w:pStyle w:val="ListParagraph"/>
        <w:numPr>
          <w:ilvl w:val="2"/>
          <w:numId w:val="12"/>
        </w:numPr>
        <w:tabs>
          <w:tab w:val="left" w:pos="540"/>
        </w:tabs>
        <w:overflowPunct w:val="0"/>
        <w:autoSpaceDE w:val="0"/>
        <w:autoSpaceDN w:val="0"/>
        <w:adjustRightInd w:val="0"/>
        <w:textAlignment w:val="baseline"/>
        <w:rPr>
          <w:rFonts w:asciiTheme="minorHAnsi" w:hAnsiTheme="minorHAnsi" w:cs="Arial"/>
          <w:u w:val="single"/>
        </w:rPr>
      </w:pPr>
      <w:r w:rsidRPr="003B298C">
        <w:rPr>
          <w:rFonts w:asciiTheme="minorHAnsi" w:hAnsiTheme="minorHAnsi" w:cs="Arial"/>
          <w:bCs/>
        </w:rPr>
        <w:t>T</w:t>
      </w:r>
      <w:r w:rsidR="00B64E8B" w:rsidRPr="003B298C">
        <w:rPr>
          <w:rFonts w:asciiTheme="minorHAnsi" w:hAnsiTheme="minorHAnsi" w:cs="Arial"/>
          <w:bCs/>
        </w:rPr>
        <w:t xml:space="preserve">he </w:t>
      </w:r>
      <w:r w:rsidR="00F1204B" w:rsidRPr="003B298C">
        <w:rPr>
          <w:rFonts w:asciiTheme="minorHAnsi" w:hAnsiTheme="minorHAnsi" w:cs="Arial"/>
          <w:bCs/>
        </w:rPr>
        <w:t>Governors’ Pay Committee</w:t>
      </w:r>
      <w:r w:rsidR="00B64E8B" w:rsidRPr="003B298C">
        <w:rPr>
          <w:rFonts w:asciiTheme="minorHAnsi" w:hAnsiTheme="minorHAnsi" w:cs="Arial"/>
          <w:bCs/>
        </w:rPr>
        <w:t xml:space="preserve"> will review pay </w:t>
      </w:r>
      <w:r w:rsidR="004664FF" w:rsidRPr="003B298C">
        <w:rPr>
          <w:rFonts w:asciiTheme="minorHAnsi" w:hAnsiTheme="minorHAnsi" w:cs="Arial"/>
          <w:bCs/>
        </w:rPr>
        <w:t xml:space="preserve">annually </w:t>
      </w:r>
      <w:r w:rsidR="00B64E8B" w:rsidRPr="003B298C">
        <w:rPr>
          <w:rFonts w:asciiTheme="minorHAnsi" w:hAnsiTheme="minorHAnsi" w:cs="Arial"/>
        </w:rPr>
        <w:t xml:space="preserve">and award up to two points where there has been sustained high quality of performance </w:t>
      </w:r>
      <w:bookmarkStart w:id="1" w:name="OLE_LINK1"/>
      <w:bookmarkStart w:id="2" w:name="OLE_LINK2"/>
      <w:r w:rsidR="00B64E8B" w:rsidRPr="003B298C">
        <w:rPr>
          <w:rFonts w:asciiTheme="minorHAnsi" w:hAnsiTheme="minorHAnsi" w:cs="Arial"/>
        </w:rPr>
        <w:t xml:space="preserve">having regard to the results of the recent </w:t>
      </w:r>
      <w:r w:rsidR="00976B0E" w:rsidRPr="003B298C">
        <w:rPr>
          <w:rFonts w:asciiTheme="minorHAnsi" w:hAnsiTheme="minorHAnsi" w:cs="Arial"/>
        </w:rPr>
        <w:t>Performance Development review</w:t>
      </w:r>
      <w:r w:rsidR="00B64E8B" w:rsidRPr="003B298C">
        <w:rPr>
          <w:rFonts w:asciiTheme="minorHAnsi" w:hAnsiTheme="minorHAnsi" w:cs="Arial"/>
        </w:rPr>
        <w:t xml:space="preserve">, and to any recommendation on pay progression recorded in the </w:t>
      </w:r>
      <w:r w:rsidR="0026302D" w:rsidRPr="003B298C">
        <w:rPr>
          <w:rFonts w:asciiTheme="minorHAnsi" w:hAnsiTheme="minorHAnsi" w:cs="Arial"/>
        </w:rPr>
        <w:t>Deputy</w:t>
      </w:r>
      <w:r w:rsidR="00B64E8B" w:rsidRPr="003B298C">
        <w:rPr>
          <w:rFonts w:asciiTheme="minorHAnsi" w:hAnsiTheme="minorHAnsi" w:cs="Arial"/>
        </w:rPr>
        <w:t>/</w:t>
      </w:r>
      <w:r w:rsidR="0026302D" w:rsidRPr="003B298C">
        <w:rPr>
          <w:rFonts w:asciiTheme="minorHAnsi" w:hAnsiTheme="minorHAnsi" w:cs="Arial"/>
        </w:rPr>
        <w:t>Assistant</w:t>
      </w:r>
      <w:r w:rsidR="00B64E8B" w:rsidRPr="003B298C">
        <w:rPr>
          <w:rFonts w:asciiTheme="minorHAnsi" w:hAnsiTheme="minorHAnsi" w:cs="Arial"/>
        </w:rPr>
        <w:t xml:space="preserve"> </w:t>
      </w:r>
      <w:r w:rsidR="0026302D" w:rsidRPr="003B298C">
        <w:rPr>
          <w:rFonts w:asciiTheme="minorHAnsi" w:hAnsiTheme="minorHAnsi" w:cs="Arial"/>
        </w:rPr>
        <w:t>Head</w:t>
      </w:r>
      <w:r w:rsidR="00B64E8B" w:rsidRPr="003B298C">
        <w:rPr>
          <w:rFonts w:asciiTheme="minorHAnsi" w:hAnsiTheme="minorHAnsi" w:cs="Arial"/>
        </w:rPr>
        <w:t xml:space="preserve">’s most recent </w:t>
      </w:r>
      <w:bookmarkEnd w:id="1"/>
      <w:bookmarkEnd w:id="2"/>
      <w:r w:rsidRPr="003B298C">
        <w:rPr>
          <w:rFonts w:asciiTheme="minorHAnsi" w:hAnsiTheme="minorHAnsi" w:cs="Arial"/>
        </w:rPr>
        <w:t>Performance Development review</w:t>
      </w:r>
      <w:r w:rsidR="00B5231A" w:rsidRPr="003B298C">
        <w:rPr>
          <w:rFonts w:asciiTheme="minorHAnsi" w:hAnsiTheme="minorHAnsi" w:cs="Arial"/>
          <w:bCs/>
        </w:rPr>
        <w:t>.</w:t>
      </w:r>
    </w:p>
    <w:p w:rsidR="003872B8" w:rsidRPr="003B298C" w:rsidRDefault="003872B8" w:rsidP="003872B8">
      <w:pPr>
        <w:pStyle w:val="ListParagraph"/>
        <w:tabs>
          <w:tab w:val="left" w:pos="540"/>
        </w:tabs>
        <w:overflowPunct w:val="0"/>
        <w:autoSpaceDE w:val="0"/>
        <w:autoSpaceDN w:val="0"/>
        <w:adjustRightInd w:val="0"/>
        <w:ind w:left="1224"/>
        <w:textAlignment w:val="baseline"/>
        <w:rPr>
          <w:rFonts w:asciiTheme="minorHAnsi" w:hAnsiTheme="minorHAnsi" w:cs="Arial"/>
          <w:u w:val="single"/>
        </w:rPr>
      </w:pPr>
    </w:p>
    <w:p w:rsidR="00976B0E" w:rsidRPr="003872B8" w:rsidRDefault="00CB5F02" w:rsidP="008009CE">
      <w:pPr>
        <w:pStyle w:val="ListParagraph"/>
        <w:numPr>
          <w:ilvl w:val="2"/>
          <w:numId w:val="12"/>
        </w:numPr>
        <w:tabs>
          <w:tab w:val="left" w:pos="540"/>
        </w:tabs>
        <w:overflowPunct w:val="0"/>
        <w:autoSpaceDE w:val="0"/>
        <w:autoSpaceDN w:val="0"/>
        <w:adjustRightInd w:val="0"/>
        <w:textAlignment w:val="baseline"/>
        <w:rPr>
          <w:rFonts w:asciiTheme="minorHAnsi" w:hAnsiTheme="minorHAnsi" w:cs="Arial"/>
          <w:u w:val="single"/>
        </w:rPr>
      </w:pPr>
      <w:r w:rsidRPr="003B298C">
        <w:rPr>
          <w:rFonts w:asciiTheme="minorHAnsi" w:hAnsiTheme="minorHAnsi" w:cs="Arial"/>
          <w:bCs/>
        </w:rPr>
        <w:t>The</w:t>
      </w:r>
      <w:r w:rsidR="00B64E8B" w:rsidRPr="003B298C">
        <w:rPr>
          <w:rFonts w:asciiTheme="minorHAnsi" w:hAnsiTheme="minorHAnsi" w:cs="Arial"/>
          <w:bCs/>
        </w:rPr>
        <w:t xml:space="preserve"> </w:t>
      </w:r>
      <w:r w:rsidR="00F1204B" w:rsidRPr="003B298C">
        <w:rPr>
          <w:rFonts w:asciiTheme="minorHAnsi" w:hAnsiTheme="minorHAnsi" w:cs="Arial"/>
          <w:bCs/>
        </w:rPr>
        <w:t>Governors’ Pay Committee</w:t>
      </w:r>
      <w:r w:rsidR="00B64E8B" w:rsidRPr="003B298C">
        <w:rPr>
          <w:rFonts w:asciiTheme="minorHAnsi" w:hAnsiTheme="minorHAnsi" w:cs="Arial"/>
          <w:bCs/>
        </w:rPr>
        <w:t xml:space="preserve"> will review and, if necessary, re-determine the </w:t>
      </w:r>
      <w:r w:rsidR="0026302D" w:rsidRPr="003B298C">
        <w:rPr>
          <w:rFonts w:asciiTheme="minorHAnsi" w:hAnsiTheme="minorHAnsi" w:cs="Arial"/>
          <w:bCs/>
        </w:rPr>
        <w:t>Deputy</w:t>
      </w:r>
      <w:r w:rsidR="00B64E8B" w:rsidRPr="003B298C">
        <w:rPr>
          <w:rFonts w:asciiTheme="minorHAnsi" w:hAnsiTheme="minorHAnsi" w:cs="Arial"/>
          <w:bCs/>
        </w:rPr>
        <w:t>/</w:t>
      </w:r>
      <w:r w:rsidR="0026302D" w:rsidRPr="003B298C">
        <w:rPr>
          <w:rFonts w:asciiTheme="minorHAnsi" w:hAnsiTheme="minorHAnsi" w:cs="Arial"/>
          <w:bCs/>
        </w:rPr>
        <w:t>Assistant</w:t>
      </w:r>
      <w:r w:rsidR="00B64E8B" w:rsidRPr="003B298C">
        <w:rPr>
          <w:rFonts w:asciiTheme="minorHAnsi" w:hAnsiTheme="minorHAnsi" w:cs="Arial"/>
          <w:bCs/>
        </w:rPr>
        <w:t xml:space="preserve"> </w:t>
      </w:r>
      <w:r w:rsidR="0026302D" w:rsidRPr="003B298C">
        <w:rPr>
          <w:rFonts w:asciiTheme="minorHAnsi" w:hAnsiTheme="minorHAnsi" w:cs="Arial"/>
          <w:bCs/>
        </w:rPr>
        <w:t>Head</w:t>
      </w:r>
      <w:r w:rsidR="00B64E8B" w:rsidRPr="003B298C">
        <w:rPr>
          <w:rFonts w:asciiTheme="minorHAnsi" w:hAnsiTheme="minorHAnsi" w:cs="Arial"/>
          <w:bCs/>
        </w:rPr>
        <w:t xml:space="preserve"> pay range where there has been a significant change in the responsibilities of the serving </w:t>
      </w:r>
      <w:r w:rsidR="0026302D" w:rsidRPr="003B298C">
        <w:rPr>
          <w:rFonts w:asciiTheme="minorHAnsi" w:hAnsiTheme="minorHAnsi" w:cs="Arial"/>
          <w:bCs/>
        </w:rPr>
        <w:t>Deputy</w:t>
      </w:r>
      <w:r w:rsidR="00B64E8B" w:rsidRPr="003B298C">
        <w:rPr>
          <w:rFonts w:asciiTheme="minorHAnsi" w:hAnsiTheme="minorHAnsi" w:cs="Arial"/>
          <w:bCs/>
        </w:rPr>
        <w:t>/</w:t>
      </w:r>
      <w:r w:rsidR="0026302D" w:rsidRPr="003B298C">
        <w:rPr>
          <w:rFonts w:asciiTheme="minorHAnsi" w:hAnsiTheme="minorHAnsi" w:cs="Arial"/>
          <w:bCs/>
        </w:rPr>
        <w:t>Assistant</w:t>
      </w:r>
      <w:r w:rsidR="00B64E8B" w:rsidRPr="003B298C">
        <w:rPr>
          <w:rFonts w:asciiTheme="minorHAnsi" w:hAnsiTheme="minorHAnsi" w:cs="Arial"/>
          <w:bCs/>
        </w:rPr>
        <w:t xml:space="preserve"> </w:t>
      </w:r>
      <w:r w:rsidR="0026302D" w:rsidRPr="003B298C">
        <w:rPr>
          <w:rFonts w:asciiTheme="minorHAnsi" w:hAnsiTheme="minorHAnsi" w:cs="Arial"/>
          <w:bCs/>
        </w:rPr>
        <w:t>Head</w:t>
      </w:r>
      <w:r w:rsidR="00E304FE" w:rsidRPr="003B298C">
        <w:rPr>
          <w:rFonts w:asciiTheme="minorHAnsi" w:hAnsiTheme="minorHAnsi" w:cs="Arial"/>
          <w:bCs/>
        </w:rPr>
        <w:t xml:space="preserve"> teacher</w:t>
      </w:r>
      <w:r w:rsidR="0026302D" w:rsidRPr="003B298C">
        <w:rPr>
          <w:rFonts w:asciiTheme="minorHAnsi" w:hAnsiTheme="minorHAnsi" w:cs="Arial"/>
          <w:bCs/>
        </w:rPr>
        <w:t xml:space="preserve"> in accordance with the Document</w:t>
      </w:r>
      <w:r w:rsidR="003872B8">
        <w:rPr>
          <w:rFonts w:asciiTheme="minorHAnsi" w:hAnsiTheme="minorHAnsi" w:cs="Arial"/>
          <w:bCs/>
        </w:rPr>
        <w:t>.</w:t>
      </w:r>
    </w:p>
    <w:p w:rsidR="003872B8" w:rsidRPr="003872B8" w:rsidRDefault="003872B8" w:rsidP="003872B8">
      <w:pPr>
        <w:tabs>
          <w:tab w:val="left" w:pos="540"/>
        </w:tabs>
        <w:overflowPunct w:val="0"/>
        <w:autoSpaceDE w:val="0"/>
        <w:autoSpaceDN w:val="0"/>
        <w:adjustRightInd w:val="0"/>
        <w:textAlignment w:val="baseline"/>
        <w:rPr>
          <w:rFonts w:asciiTheme="minorHAnsi" w:hAnsiTheme="minorHAnsi" w:cs="Arial"/>
          <w:u w:val="single"/>
        </w:rPr>
      </w:pPr>
    </w:p>
    <w:p w:rsidR="00B64E8B" w:rsidRPr="003B298C" w:rsidRDefault="00CB5F02" w:rsidP="008009CE">
      <w:pPr>
        <w:pStyle w:val="ListParagraph"/>
        <w:numPr>
          <w:ilvl w:val="2"/>
          <w:numId w:val="12"/>
        </w:numPr>
        <w:tabs>
          <w:tab w:val="left" w:pos="540"/>
        </w:tabs>
        <w:overflowPunct w:val="0"/>
        <w:autoSpaceDE w:val="0"/>
        <w:autoSpaceDN w:val="0"/>
        <w:adjustRightInd w:val="0"/>
        <w:textAlignment w:val="baseline"/>
        <w:rPr>
          <w:rFonts w:asciiTheme="minorHAnsi" w:hAnsiTheme="minorHAnsi" w:cs="Arial"/>
          <w:u w:val="single"/>
        </w:rPr>
      </w:pPr>
      <w:r w:rsidRPr="003B298C">
        <w:rPr>
          <w:rFonts w:asciiTheme="minorHAnsi" w:hAnsiTheme="minorHAnsi" w:cs="Arial"/>
          <w:bCs/>
        </w:rPr>
        <w:t>The</w:t>
      </w:r>
      <w:r w:rsidR="00B64E8B" w:rsidRPr="003B298C">
        <w:rPr>
          <w:rFonts w:asciiTheme="minorHAnsi" w:hAnsiTheme="minorHAnsi" w:cs="Arial"/>
          <w:bCs/>
        </w:rPr>
        <w:t xml:space="preserve"> </w:t>
      </w:r>
      <w:r w:rsidR="00F1204B" w:rsidRPr="003B298C">
        <w:rPr>
          <w:rFonts w:asciiTheme="minorHAnsi" w:hAnsiTheme="minorHAnsi" w:cs="Arial"/>
          <w:bCs/>
        </w:rPr>
        <w:t>Governors’ Pay Committee</w:t>
      </w:r>
      <w:r w:rsidR="00B64E8B" w:rsidRPr="003B298C">
        <w:rPr>
          <w:rFonts w:asciiTheme="minorHAnsi" w:hAnsiTheme="minorHAnsi" w:cs="Arial"/>
          <w:bCs/>
        </w:rPr>
        <w:t xml:space="preserve"> may determine the </w:t>
      </w:r>
      <w:r w:rsidR="0026302D" w:rsidRPr="003B298C">
        <w:rPr>
          <w:rFonts w:asciiTheme="minorHAnsi" w:hAnsiTheme="minorHAnsi" w:cs="Arial"/>
          <w:bCs/>
        </w:rPr>
        <w:t>Deputy</w:t>
      </w:r>
      <w:r w:rsidR="00C46FA8" w:rsidRPr="003B298C">
        <w:rPr>
          <w:rFonts w:asciiTheme="minorHAnsi" w:hAnsiTheme="minorHAnsi" w:cs="Arial"/>
          <w:bCs/>
        </w:rPr>
        <w:t>/</w:t>
      </w:r>
      <w:r w:rsidR="0026302D" w:rsidRPr="003B298C">
        <w:rPr>
          <w:rFonts w:asciiTheme="minorHAnsi" w:hAnsiTheme="minorHAnsi" w:cs="Arial"/>
          <w:bCs/>
        </w:rPr>
        <w:t>Assistant</w:t>
      </w:r>
      <w:r w:rsidR="00530A24" w:rsidRPr="003B298C">
        <w:rPr>
          <w:rFonts w:asciiTheme="minorHAnsi" w:hAnsiTheme="minorHAnsi" w:cs="Arial"/>
          <w:bCs/>
        </w:rPr>
        <w:t xml:space="preserve"> </w:t>
      </w:r>
      <w:r w:rsidR="0026302D" w:rsidRPr="003B298C">
        <w:rPr>
          <w:rFonts w:asciiTheme="minorHAnsi" w:hAnsiTheme="minorHAnsi" w:cs="Arial"/>
          <w:bCs/>
        </w:rPr>
        <w:t>Head</w:t>
      </w:r>
      <w:r w:rsidR="00B64E8B" w:rsidRPr="003B298C">
        <w:rPr>
          <w:rFonts w:asciiTheme="minorHAnsi" w:hAnsiTheme="minorHAnsi" w:cs="Arial"/>
          <w:bCs/>
        </w:rPr>
        <w:t xml:space="preserve"> pay range at any time in accordance with </w:t>
      </w:r>
      <w:r w:rsidR="00EF0906" w:rsidRPr="003B298C">
        <w:rPr>
          <w:rFonts w:asciiTheme="minorHAnsi" w:hAnsiTheme="minorHAnsi" w:cs="Arial"/>
          <w:bCs/>
        </w:rPr>
        <w:t>the Document</w:t>
      </w:r>
      <w:r w:rsidRPr="003B298C">
        <w:rPr>
          <w:rFonts w:asciiTheme="minorHAnsi" w:hAnsiTheme="minorHAnsi" w:cs="Arial"/>
          <w:bCs/>
        </w:rPr>
        <w:t xml:space="preserve"> to maintain differentials.</w:t>
      </w:r>
    </w:p>
    <w:p w:rsidR="00B64E8B" w:rsidRPr="003B298C" w:rsidRDefault="00B64E8B" w:rsidP="00C70EC8">
      <w:pPr>
        <w:overflowPunct w:val="0"/>
        <w:autoSpaceDE w:val="0"/>
        <w:autoSpaceDN w:val="0"/>
        <w:adjustRightInd w:val="0"/>
        <w:textAlignment w:val="baseline"/>
        <w:rPr>
          <w:rFonts w:asciiTheme="minorHAnsi" w:hAnsiTheme="minorHAnsi" w:cs="Arial"/>
        </w:rPr>
      </w:pPr>
    </w:p>
    <w:p w:rsidR="00B64E8B" w:rsidRPr="003B298C" w:rsidRDefault="00B64E8B" w:rsidP="008009CE">
      <w:pPr>
        <w:pStyle w:val="ListParagraph"/>
        <w:numPr>
          <w:ilvl w:val="1"/>
          <w:numId w:val="12"/>
        </w:numPr>
        <w:tabs>
          <w:tab w:val="left" w:pos="2160"/>
        </w:tabs>
        <w:rPr>
          <w:rFonts w:asciiTheme="minorHAnsi" w:hAnsiTheme="minorHAnsi" w:cs="Arial"/>
          <w:b/>
        </w:rPr>
      </w:pPr>
      <w:r w:rsidRPr="003B298C">
        <w:rPr>
          <w:rFonts w:asciiTheme="minorHAnsi" w:hAnsiTheme="minorHAnsi" w:cs="Arial"/>
          <w:b/>
        </w:rPr>
        <w:t>Acting Allowances</w:t>
      </w:r>
    </w:p>
    <w:p w:rsidR="00CB5F02" w:rsidRDefault="00B64E8B" w:rsidP="008009CE">
      <w:pPr>
        <w:pStyle w:val="ListParagraph"/>
        <w:numPr>
          <w:ilvl w:val="2"/>
          <w:numId w:val="12"/>
        </w:numPr>
        <w:tabs>
          <w:tab w:val="left" w:pos="1418"/>
        </w:tabs>
        <w:rPr>
          <w:rFonts w:asciiTheme="minorHAnsi" w:hAnsiTheme="minorHAnsi" w:cs="Arial"/>
        </w:rPr>
      </w:pPr>
      <w:r w:rsidRPr="003B298C">
        <w:rPr>
          <w:rFonts w:asciiTheme="minorHAnsi" w:hAnsiTheme="minorHAnsi" w:cs="Arial"/>
        </w:rPr>
        <w:t xml:space="preserve">Acting allowances are payable to </w:t>
      </w:r>
      <w:r w:rsidR="00E304FE" w:rsidRPr="003B298C">
        <w:rPr>
          <w:rFonts w:asciiTheme="minorHAnsi" w:hAnsiTheme="minorHAnsi" w:cs="Arial"/>
        </w:rPr>
        <w:t xml:space="preserve"> teacher</w:t>
      </w:r>
      <w:r w:rsidRPr="003B298C">
        <w:rPr>
          <w:rFonts w:asciiTheme="minorHAnsi" w:hAnsiTheme="minorHAnsi" w:cs="Arial"/>
        </w:rPr>
        <w:t xml:space="preserve">s who are assigned and carry out the duties of </w:t>
      </w:r>
      <w:r w:rsidR="0026302D" w:rsidRPr="003B298C">
        <w:rPr>
          <w:rFonts w:asciiTheme="minorHAnsi" w:hAnsiTheme="minorHAnsi" w:cs="Arial"/>
        </w:rPr>
        <w:t>Head</w:t>
      </w:r>
      <w:r w:rsidRPr="003B298C">
        <w:rPr>
          <w:rFonts w:asciiTheme="minorHAnsi" w:hAnsiTheme="minorHAnsi" w:cs="Arial"/>
        </w:rPr>
        <w:t xml:space="preserve">, </w:t>
      </w:r>
      <w:r w:rsidR="0026302D" w:rsidRPr="003B298C">
        <w:rPr>
          <w:rFonts w:asciiTheme="minorHAnsi" w:hAnsiTheme="minorHAnsi" w:cs="Arial"/>
        </w:rPr>
        <w:t>Deputy</w:t>
      </w:r>
      <w:r w:rsidRPr="003B298C">
        <w:rPr>
          <w:rFonts w:asciiTheme="minorHAnsi" w:hAnsiTheme="minorHAnsi" w:cs="Arial"/>
        </w:rPr>
        <w:t xml:space="preserve"> </w:t>
      </w:r>
      <w:r w:rsidR="0026302D" w:rsidRPr="003B298C">
        <w:rPr>
          <w:rFonts w:asciiTheme="minorHAnsi" w:hAnsiTheme="minorHAnsi" w:cs="Arial"/>
        </w:rPr>
        <w:t>Head</w:t>
      </w:r>
      <w:r w:rsidRPr="003B298C">
        <w:rPr>
          <w:rFonts w:asciiTheme="minorHAnsi" w:hAnsiTheme="minorHAnsi" w:cs="Arial"/>
        </w:rPr>
        <w:t xml:space="preserve"> or </w:t>
      </w:r>
      <w:r w:rsidR="0026302D" w:rsidRPr="003B298C">
        <w:rPr>
          <w:rFonts w:asciiTheme="minorHAnsi" w:hAnsiTheme="minorHAnsi" w:cs="Arial"/>
        </w:rPr>
        <w:t>Assistant</w:t>
      </w:r>
      <w:r w:rsidRPr="003B298C">
        <w:rPr>
          <w:rFonts w:asciiTheme="minorHAnsi" w:hAnsiTheme="minorHAnsi" w:cs="Arial"/>
        </w:rPr>
        <w:t xml:space="preserve"> </w:t>
      </w:r>
      <w:r w:rsidR="0026302D" w:rsidRPr="003B298C">
        <w:rPr>
          <w:rFonts w:asciiTheme="minorHAnsi" w:hAnsiTheme="minorHAnsi" w:cs="Arial"/>
        </w:rPr>
        <w:t>Head</w:t>
      </w:r>
      <w:r w:rsidRPr="003B298C">
        <w:rPr>
          <w:rFonts w:asciiTheme="minorHAnsi" w:hAnsiTheme="minorHAnsi" w:cs="Arial"/>
        </w:rPr>
        <w:t xml:space="preserve"> in accordance with paragraph 30 of the Document.  </w:t>
      </w:r>
      <w:r w:rsidRPr="003B298C">
        <w:rPr>
          <w:rFonts w:asciiTheme="minorHAnsi" w:hAnsiTheme="minorHAnsi" w:cs="Arial"/>
          <w:bCs/>
        </w:rPr>
        <w:t xml:space="preserve">The </w:t>
      </w:r>
      <w:r w:rsidR="00F1204B" w:rsidRPr="003B298C">
        <w:rPr>
          <w:rFonts w:asciiTheme="minorHAnsi" w:hAnsiTheme="minorHAnsi" w:cs="Arial"/>
          <w:bCs/>
        </w:rPr>
        <w:t>Governors’ Pay Committee</w:t>
      </w:r>
      <w:r w:rsidRPr="003B298C">
        <w:rPr>
          <w:rFonts w:asciiTheme="minorHAnsi" w:hAnsiTheme="minorHAnsi" w:cs="Arial"/>
          <w:bCs/>
        </w:rPr>
        <w:t xml:space="preserve"> will, within a four week period of the commencement of acting duties, determine whether or not the acting postholder will be paid an allowance</w:t>
      </w:r>
      <w:r w:rsidRPr="003B298C">
        <w:rPr>
          <w:rFonts w:asciiTheme="minorHAnsi" w:hAnsiTheme="minorHAnsi" w:cs="Arial"/>
        </w:rPr>
        <w:t xml:space="preserve">.  In the event of a planned and prolonged absence, an acting allowance will be agreed in advance and paid </w:t>
      </w:r>
      <w:r w:rsidR="00CB5F02" w:rsidRPr="003B298C">
        <w:rPr>
          <w:rFonts w:asciiTheme="minorHAnsi" w:hAnsiTheme="minorHAnsi" w:cs="Arial"/>
        </w:rPr>
        <w:t>from the first day of absence.</w:t>
      </w:r>
    </w:p>
    <w:p w:rsidR="003872B8" w:rsidRPr="003872B8" w:rsidRDefault="003872B8" w:rsidP="003872B8">
      <w:pPr>
        <w:tabs>
          <w:tab w:val="left" w:pos="1418"/>
        </w:tabs>
        <w:ind w:left="720"/>
        <w:rPr>
          <w:rFonts w:asciiTheme="minorHAnsi" w:hAnsiTheme="minorHAnsi" w:cs="Arial"/>
        </w:rPr>
      </w:pPr>
    </w:p>
    <w:p w:rsidR="00B64E8B" w:rsidRPr="003B298C" w:rsidRDefault="00A77DE8" w:rsidP="008009CE">
      <w:pPr>
        <w:pStyle w:val="ListParagraph"/>
        <w:numPr>
          <w:ilvl w:val="2"/>
          <w:numId w:val="12"/>
        </w:numPr>
        <w:tabs>
          <w:tab w:val="left" w:pos="1418"/>
        </w:tabs>
        <w:rPr>
          <w:rFonts w:asciiTheme="minorHAnsi" w:hAnsiTheme="minorHAnsi" w:cs="Arial"/>
        </w:rPr>
      </w:pPr>
      <w:r w:rsidRPr="003B298C">
        <w:rPr>
          <w:rFonts w:asciiTheme="minorHAnsi" w:hAnsiTheme="minorHAnsi" w:cs="Arial"/>
        </w:rPr>
        <w:t>Any teacher,</w:t>
      </w:r>
      <w:r w:rsidR="00B64E8B" w:rsidRPr="003B298C">
        <w:rPr>
          <w:rFonts w:asciiTheme="minorHAnsi" w:hAnsiTheme="minorHAnsi" w:cs="Arial"/>
        </w:rPr>
        <w:t xml:space="preserve"> who carries out the duties of </w:t>
      </w:r>
      <w:r w:rsidR="0026302D" w:rsidRPr="003B298C">
        <w:rPr>
          <w:rFonts w:asciiTheme="minorHAnsi" w:hAnsiTheme="minorHAnsi" w:cs="Arial"/>
        </w:rPr>
        <w:t>Head</w:t>
      </w:r>
      <w:r w:rsidR="00976B0E" w:rsidRPr="003B298C">
        <w:rPr>
          <w:rFonts w:asciiTheme="minorHAnsi" w:hAnsiTheme="minorHAnsi" w:cs="Arial"/>
        </w:rPr>
        <w:t>teacher</w:t>
      </w:r>
      <w:r w:rsidR="00B64E8B" w:rsidRPr="003B298C">
        <w:rPr>
          <w:rFonts w:asciiTheme="minorHAnsi" w:hAnsiTheme="minorHAnsi" w:cs="Arial"/>
        </w:rPr>
        <w:t xml:space="preserve">, </w:t>
      </w:r>
      <w:r w:rsidR="0026302D" w:rsidRPr="003B298C">
        <w:rPr>
          <w:rFonts w:asciiTheme="minorHAnsi" w:hAnsiTheme="minorHAnsi" w:cs="Arial"/>
        </w:rPr>
        <w:t>Deputy</w:t>
      </w:r>
      <w:r w:rsidR="00B64E8B" w:rsidRPr="003B298C">
        <w:rPr>
          <w:rFonts w:asciiTheme="minorHAnsi" w:hAnsiTheme="minorHAnsi" w:cs="Arial"/>
        </w:rPr>
        <w:t xml:space="preserve"> </w:t>
      </w:r>
      <w:r w:rsidR="0026302D" w:rsidRPr="003B298C">
        <w:rPr>
          <w:rFonts w:asciiTheme="minorHAnsi" w:hAnsiTheme="minorHAnsi" w:cs="Arial"/>
        </w:rPr>
        <w:t>Head</w:t>
      </w:r>
      <w:r w:rsidR="00B64E8B" w:rsidRPr="003B298C">
        <w:rPr>
          <w:rFonts w:asciiTheme="minorHAnsi" w:hAnsiTheme="minorHAnsi" w:cs="Arial"/>
        </w:rPr>
        <w:t xml:space="preserve">, or </w:t>
      </w:r>
      <w:r w:rsidR="0026302D" w:rsidRPr="003B298C">
        <w:rPr>
          <w:rFonts w:asciiTheme="minorHAnsi" w:hAnsiTheme="minorHAnsi" w:cs="Arial"/>
        </w:rPr>
        <w:t>Assistant</w:t>
      </w:r>
      <w:r w:rsidR="00B64E8B" w:rsidRPr="003B298C">
        <w:rPr>
          <w:rFonts w:asciiTheme="minorHAnsi" w:hAnsiTheme="minorHAnsi" w:cs="Arial"/>
        </w:rPr>
        <w:t xml:space="preserve"> </w:t>
      </w:r>
      <w:r w:rsidR="0026302D" w:rsidRPr="003B298C">
        <w:rPr>
          <w:rFonts w:asciiTheme="minorHAnsi" w:hAnsiTheme="minorHAnsi" w:cs="Arial"/>
        </w:rPr>
        <w:t>Head</w:t>
      </w:r>
      <w:r w:rsidR="00B64E8B" w:rsidRPr="003B298C">
        <w:rPr>
          <w:rFonts w:asciiTheme="minorHAnsi" w:hAnsiTheme="minorHAnsi" w:cs="Arial"/>
        </w:rPr>
        <w:t xml:space="preserve">, for a period of </w:t>
      </w:r>
      <w:r w:rsidR="00B64E8B" w:rsidRPr="003B298C">
        <w:rPr>
          <w:rFonts w:asciiTheme="minorHAnsi" w:hAnsiTheme="minorHAnsi" w:cs="Arial"/>
          <w:i/>
        </w:rPr>
        <w:t>four weeks or more</w:t>
      </w:r>
      <w:r w:rsidR="00B64E8B" w:rsidRPr="003B298C">
        <w:rPr>
          <w:rFonts w:asciiTheme="minorHAnsi" w:hAnsiTheme="minorHAnsi" w:cs="Arial"/>
        </w:rPr>
        <w:t xml:space="preserve">, will be paid at an appropriate point of the </w:t>
      </w:r>
      <w:r w:rsidR="0026302D" w:rsidRPr="003B298C">
        <w:rPr>
          <w:rFonts w:asciiTheme="minorHAnsi" w:hAnsiTheme="minorHAnsi" w:cs="Arial"/>
        </w:rPr>
        <w:t>Head</w:t>
      </w:r>
      <w:r w:rsidR="00B64E8B" w:rsidRPr="003B298C">
        <w:rPr>
          <w:rFonts w:asciiTheme="minorHAnsi" w:hAnsiTheme="minorHAnsi" w:cs="Arial"/>
        </w:rPr>
        <w:t xml:space="preserve">’s ISR, </w:t>
      </w:r>
      <w:r w:rsidR="0026302D" w:rsidRPr="003B298C">
        <w:rPr>
          <w:rFonts w:asciiTheme="minorHAnsi" w:hAnsiTheme="minorHAnsi" w:cs="Arial"/>
        </w:rPr>
        <w:t>Deputy</w:t>
      </w:r>
      <w:r w:rsidR="00B64E8B" w:rsidRPr="003B298C">
        <w:rPr>
          <w:rFonts w:asciiTheme="minorHAnsi" w:hAnsiTheme="minorHAnsi" w:cs="Arial"/>
        </w:rPr>
        <w:t xml:space="preserve"> </w:t>
      </w:r>
      <w:r w:rsidR="0026302D" w:rsidRPr="003B298C">
        <w:rPr>
          <w:rFonts w:asciiTheme="minorHAnsi" w:hAnsiTheme="minorHAnsi" w:cs="Arial"/>
        </w:rPr>
        <w:t>Head</w:t>
      </w:r>
      <w:r w:rsidR="00976B0E" w:rsidRPr="003B298C">
        <w:rPr>
          <w:rFonts w:asciiTheme="minorHAnsi" w:hAnsiTheme="minorHAnsi" w:cs="Arial"/>
        </w:rPr>
        <w:t>teacher</w:t>
      </w:r>
      <w:r w:rsidR="00B64E8B" w:rsidRPr="003B298C">
        <w:rPr>
          <w:rFonts w:asciiTheme="minorHAnsi" w:hAnsiTheme="minorHAnsi" w:cs="Arial"/>
        </w:rPr>
        <w:t xml:space="preserve"> range or </w:t>
      </w:r>
      <w:r w:rsidR="0026302D" w:rsidRPr="003B298C">
        <w:rPr>
          <w:rFonts w:asciiTheme="minorHAnsi" w:hAnsiTheme="minorHAnsi" w:cs="Arial"/>
        </w:rPr>
        <w:t>Assistant</w:t>
      </w:r>
      <w:r w:rsidR="00B64E8B" w:rsidRPr="003B298C">
        <w:rPr>
          <w:rFonts w:asciiTheme="minorHAnsi" w:hAnsiTheme="minorHAnsi" w:cs="Arial"/>
        </w:rPr>
        <w:t xml:space="preserve"> </w:t>
      </w:r>
      <w:r w:rsidR="0026302D" w:rsidRPr="003B298C">
        <w:rPr>
          <w:rFonts w:asciiTheme="minorHAnsi" w:hAnsiTheme="minorHAnsi" w:cs="Arial"/>
        </w:rPr>
        <w:t>Head</w:t>
      </w:r>
      <w:r w:rsidR="00976B0E" w:rsidRPr="003B298C">
        <w:rPr>
          <w:rFonts w:asciiTheme="minorHAnsi" w:hAnsiTheme="minorHAnsi" w:cs="Arial"/>
        </w:rPr>
        <w:t>teacher</w:t>
      </w:r>
      <w:r w:rsidR="00B64E8B" w:rsidRPr="003B298C">
        <w:rPr>
          <w:rFonts w:asciiTheme="minorHAnsi" w:hAnsiTheme="minorHAnsi" w:cs="Arial"/>
        </w:rPr>
        <w:t xml:space="preserve"> range, as determined by the </w:t>
      </w:r>
      <w:r w:rsidR="00F1204B" w:rsidRPr="003B298C">
        <w:rPr>
          <w:rFonts w:asciiTheme="minorHAnsi" w:hAnsiTheme="minorHAnsi" w:cs="Arial"/>
        </w:rPr>
        <w:t>Governors’ Pay Committee</w:t>
      </w:r>
      <w:r w:rsidR="00B64E8B" w:rsidRPr="003B298C">
        <w:rPr>
          <w:rFonts w:asciiTheme="minorHAnsi" w:hAnsiTheme="minorHAnsi" w:cs="Arial"/>
        </w:rPr>
        <w:t>.  Payment will be backdated to the commencement of the duties.</w:t>
      </w:r>
    </w:p>
    <w:p w:rsidR="00BC44FE" w:rsidRPr="003B298C" w:rsidRDefault="00BC44FE" w:rsidP="00C70EC8">
      <w:pPr>
        <w:numPr>
          <w:ilvl w:val="12"/>
          <w:numId w:val="0"/>
        </w:numPr>
        <w:tabs>
          <w:tab w:val="left" w:pos="2160"/>
        </w:tabs>
        <w:rPr>
          <w:rFonts w:asciiTheme="minorHAnsi" w:hAnsiTheme="minorHAnsi" w:cs="Arial"/>
        </w:rPr>
      </w:pPr>
    </w:p>
    <w:p w:rsidR="00BC44FE" w:rsidRPr="003B298C" w:rsidRDefault="00BC44FE" w:rsidP="00C70EC8">
      <w:pPr>
        <w:numPr>
          <w:ilvl w:val="12"/>
          <w:numId w:val="0"/>
        </w:numPr>
        <w:tabs>
          <w:tab w:val="left" w:pos="2160"/>
        </w:tabs>
        <w:rPr>
          <w:rFonts w:asciiTheme="minorHAnsi" w:hAnsiTheme="minorHAnsi" w:cs="Arial"/>
        </w:rPr>
      </w:pPr>
    </w:p>
    <w:p w:rsidR="00CB5F02" w:rsidRPr="003B298C" w:rsidRDefault="00A77DE8" w:rsidP="008009CE">
      <w:pPr>
        <w:pStyle w:val="ListParagraph"/>
        <w:numPr>
          <w:ilvl w:val="0"/>
          <w:numId w:val="13"/>
        </w:numPr>
        <w:shd w:val="clear" w:color="auto" w:fill="FFFFFF"/>
        <w:rPr>
          <w:rFonts w:asciiTheme="minorHAnsi" w:hAnsiTheme="minorHAnsi" w:cs="Arial"/>
          <w:b/>
          <w:bCs/>
        </w:rPr>
      </w:pPr>
      <w:r w:rsidRPr="003B298C">
        <w:rPr>
          <w:rFonts w:asciiTheme="minorHAnsi" w:hAnsiTheme="minorHAnsi" w:cs="Arial"/>
          <w:b/>
          <w:bCs/>
        </w:rPr>
        <w:t>CLASSROOM TEACHERS</w:t>
      </w:r>
    </w:p>
    <w:p w:rsidR="00EF587D" w:rsidRPr="003B298C" w:rsidRDefault="00EF587D" w:rsidP="008009CE">
      <w:pPr>
        <w:pStyle w:val="ListParagraph"/>
        <w:numPr>
          <w:ilvl w:val="1"/>
          <w:numId w:val="13"/>
        </w:numPr>
        <w:shd w:val="clear" w:color="auto" w:fill="FFFFFF"/>
        <w:rPr>
          <w:rFonts w:asciiTheme="minorHAnsi" w:hAnsiTheme="minorHAnsi" w:cs="Arial"/>
          <w:b/>
          <w:bCs/>
        </w:rPr>
      </w:pPr>
      <w:r w:rsidRPr="003B298C">
        <w:rPr>
          <w:rFonts w:asciiTheme="minorHAnsi" w:hAnsiTheme="minorHAnsi" w:cs="Arial"/>
          <w:b/>
          <w:bCs/>
        </w:rPr>
        <w:t>Main Pay Range</w:t>
      </w:r>
      <w:r w:rsidR="00CB5F02" w:rsidRPr="003B298C">
        <w:rPr>
          <w:rFonts w:asciiTheme="minorHAnsi" w:hAnsiTheme="minorHAnsi" w:cs="Arial"/>
          <w:b/>
          <w:bCs/>
        </w:rPr>
        <w:t>: t</w:t>
      </w:r>
      <w:r w:rsidRPr="003B298C">
        <w:rPr>
          <w:rFonts w:asciiTheme="minorHAnsi" w:hAnsiTheme="minorHAnsi" w:cs="Arial"/>
          <w:bCs/>
        </w:rPr>
        <w:t xml:space="preserve">he pay points applicable to </w:t>
      </w:r>
      <w:r w:rsidR="00A77DE8" w:rsidRPr="003B298C">
        <w:rPr>
          <w:rFonts w:asciiTheme="minorHAnsi" w:hAnsiTheme="minorHAnsi" w:cs="Arial"/>
          <w:bCs/>
        </w:rPr>
        <w:t>classroom teachers</w:t>
      </w:r>
      <w:r w:rsidRPr="003B298C">
        <w:rPr>
          <w:rFonts w:asciiTheme="minorHAnsi" w:hAnsiTheme="minorHAnsi" w:cs="Arial"/>
          <w:bCs/>
        </w:rPr>
        <w:t xml:space="preserve"> with effect from </w:t>
      </w:r>
      <w:r w:rsidR="00CD34DB" w:rsidRPr="003B298C">
        <w:rPr>
          <w:rFonts w:asciiTheme="minorHAnsi" w:hAnsiTheme="minorHAnsi" w:cs="Arial"/>
          <w:b/>
          <w:bCs/>
        </w:rPr>
        <w:t>1</w:t>
      </w:r>
      <w:r w:rsidRPr="003B298C">
        <w:rPr>
          <w:rFonts w:asciiTheme="minorHAnsi" w:hAnsiTheme="minorHAnsi" w:cs="Arial"/>
          <w:b/>
          <w:bCs/>
        </w:rPr>
        <w:t xml:space="preserve"> September 2013 until 3</w:t>
      </w:r>
      <w:r w:rsidR="00CD34DB" w:rsidRPr="003B298C">
        <w:rPr>
          <w:rFonts w:asciiTheme="minorHAnsi" w:hAnsiTheme="minorHAnsi" w:cs="Arial"/>
          <w:b/>
          <w:bCs/>
        </w:rPr>
        <w:t>1</w:t>
      </w:r>
      <w:r w:rsidRPr="003B298C">
        <w:rPr>
          <w:rFonts w:asciiTheme="minorHAnsi" w:hAnsiTheme="minorHAnsi" w:cs="Arial"/>
          <w:b/>
          <w:bCs/>
        </w:rPr>
        <w:t xml:space="preserve"> August 2014 </w:t>
      </w:r>
      <w:r w:rsidRPr="003B298C">
        <w:rPr>
          <w:rFonts w:asciiTheme="minorHAnsi" w:hAnsiTheme="minorHAnsi" w:cs="Arial"/>
          <w:bCs/>
        </w:rPr>
        <w:t>will be</w:t>
      </w:r>
      <w:r w:rsidR="004F5D8C" w:rsidRPr="003B298C">
        <w:rPr>
          <w:rFonts w:asciiTheme="minorHAnsi" w:hAnsiTheme="minorHAnsi" w:cs="Arial"/>
          <w:bCs/>
        </w:rPr>
        <w:t xml:space="preserve"> as per the 2012 Document</w:t>
      </w:r>
      <w:r w:rsidR="00C46FA8" w:rsidRPr="003B298C">
        <w:rPr>
          <w:rFonts w:asciiTheme="minorHAnsi" w:hAnsiTheme="minorHAnsi" w:cs="Arial"/>
          <w:bCs/>
        </w:rPr>
        <w:t>, subject to any subsequent national pay increases</w:t>
      </w:r>
      <w:r w:rsidRPr="003B298C">
        <w:rPr>
          <w:rFonts w:asciiTheme="minorHAnsi" w:hAnsiTheme="minorHAnsi" w:cs="Arial"/>
          <w:bCs/>
        </w:rPr>
        <w:t>:</w:t>
      </w:r>
    </w:p>
    <w:tbl>
      <w:tblPr>
        <w:tblpPr w:leftFromText="180" w:rightFromText="180" w:vertAnchor="text" w:horzAnchor="margin" w:tblpXSpec="center" w:tblpY="188"/>
        <w:tblW w:w="0" w:type="auto"/>
        <w:tblLook w:val="04A0" w:firstRow="1" w:lastRow="0" w:firstColumn="1" w:lastColumn="0" w:noHBand="0" w:noVBand="1"/>
      </w:tblPr>
      <w:tblGrid>
        <w:gridCol w:w="2235"/>
        <w:gridCol w:w="2097"/>
      </w:tblGrid>
      <w:tr w:rsidR="00974B5F" w:rsidRPr="003B298C" w:rsidTr="00CB5F02">
        <w:tc>
          <w:tcPr>
            <w:tcW w:w="4332" w:type="dxa"/>
            <w:gridSpan w:val="2"/>
          </w:tcPr>
          <w:p w:rsidR="00974B5F" w:rsidRPr="003B298C" w:rsidRDefault="00974B5F" w:rsidP="00C70EC8">
            <w:pPr>
              <w:pStyle w:val="CommentText"/>
              <w:rPr>
                <w:rFonts w:asciiTheme="minorHAnsi" w:hAnsiTheme="minorHAnsi" w:cs="Arial"/>
                <w:b/>
                <w:bCs/>
                <w:sz w:val="24"/>
                <w:szCs w:val="24"/>
              </w:rPr>
            </w:pPr>
            <w:r w:rsidRPr="003B298C">
              <w:rPr>
                <w:rFonts w:asciiTheme="minorHAnsi" w:hAnsiTheme="minorHAnsi" w:cs="Arial"/>
                <w:b/>
                <w:bCs/>
                <w:sz w:val="24"/>
                <w:szCs w:val="24"/>
              </w:rPr>
              <w:lastRenderedPageBreak/>
              <w:t>Main Pay Range from</w:t>
            </w:r>
          </w:p>
          <w:p w:rsidR="00974B5F" w:rsidRPr="003B298C" w:rsidRDefault="00CD34DB" w:rsidP="00C70EC8">
            <w:pPr>
              <w:pStyle w:val="CommentText"/>
              <w:rPr>
                <w:rFonts w:asciiTheme="minorHAnsi" w:hAnsiTheme="minorHAnsi" w:cs="Arial"/>
                <w:bCs/>
                <w:sz w:val="24"/>
                <w:szCs w:val="24"/>
              </w:rPr>
            </w:pPr>
            <w:r w:rsidRPr="003B298C">
              <w:rPr>
                <w:rFonts w:asciiTheme="minorHAnsi" w:hAnsiTheme="minorHAnsi" w:cs="Arial"/>
                <w:b/>
                <w:bCs/>
                <w:sz w:val="24"/>
                <w:szCs w:val="24"/>
              </w:rPr>
              <w:t>1</w:t>
            </w:r>
            <w:r w:rsidR="00974B5F" w:rsidRPr="003B298C">
              <w:rPr>
                <w:rFonts w:asciiTheme="minorHAnsi" w:hAnsiTheme="minorHAnsi" w:cs="Arial"/>
                <w:b/>
                <w:bCs/>
                <w:sz w:val="24"/>
                <w:szCs w:val="24"/>
                <w:vertAlign w:val="superscript"/>
              </w:rPr>
              <w:t xml:space="preserve"> </w:t>
            </w:r>
            <w:r w:rsidR="00974B5F" w:rsidRPr="003B298C">
              <w:rPr>
                <w:rFonts w:asciiTheme="minorHAnsi" w:hAnsiTheme="minorHAnsi" w:cs="Arial"/>
                <w:b/>
                <w:bCs/>
                <w:sz w:val="24"/>
                <w:szCs w:val="24"/>
              </w:rPr>
              <w:t xml:space="preserve"> September 2013</w:t>
            </w:r>
          </w:p>
        </w:tc>
      </w:tr>
      <w:tr w:rsidR="00974B5F" w:rsidRPr="003B298C" w:rsidTr="00CB5F02">
        <w:tc>
          <w:tcPr>
            <w:tcW w:w="2235" w:type="dxa"/>
          </w:tcPr>
          <w:p w:rsidR="00974B5F" w:rsidRPr="003B298C" w:rsidRDefault="00974B5F" w:rsidP="00C70EC8">
            <w:pPr>
              <w:rPr>
                <w:rFonts w:asciiTheme="minorHAnsi" w:hAnsiTheme="minorHAnsi" w:cs="Arial"/>
                <w:b/>
                <w:bCs/>
              </w:rPr>
            </w:pPr>
            <w:r w:rsidRPr="003B298C">
              <w:rPr>
                <w:rFonts w:asciiTheme="minorHAnsi" w:hAnsiTheme="minorHAnsi" w:cs="Arial"/>
                <w:b/>
                <w:bCs/>
              </w:rPr>
              <w:t>Pay Point</w:t>
            </w:r>
          </w:p>
        </w:tc>
        <w:tc>
          <w:tcPr>
            <w:tcW w:w="2097" w:type="dxa"/>
          </w:tcPr>
          <w:p w:rsidR="00974B5F" w:rsidRPr="003B298C" w:rsidRDefault="00974B5F" w:rsidP="00C70EC8">
            <w:pPr>
              <w:shd w:val="clear" w:color="auto" w:fill="FFFFFF"/>
              <w:rPr>
                <w:rFonts w:asciiTheme="minorHAnsi" w:hAnsiTheme="minorHAnsi" w:cs="Arial"/>
                <w:b/>
                <w:bCs/>
              </w:rPr>
            </w:pPr>
            <w:r w:rsidRPr="003B298C">
              <w:rPr>
                <w:rFonts w:asciiTheme="minorHAnsi" w:hAnsiTheme="minorHAnsi" w:cs="Arial"/>
                <w:b/>
                <w:bCs/>
              </w:rPr>
              <w:t>Financial Value</w:t>
            </w:r>
          </w:p>
        </w:tc>
      </w:tr>
      <w:tr w:rsidR="00974B5F" w:rsidRPr="003B298C" w:rsidTr="00CB5F02">
        <w:tc>
          <w:tcPr>
            <w:tcW w:w="2235" w:type="dxa"/>
          </w:tcPr>
          <w:p w:rsidR="00974B5F" w:rsidRPr="003B298C" w:rsidRDefault="00974B5F" w:rsidP="00C70EC8">
            <w:pPr>
              <w:rPr>
                <w:rFonts w:asciiTheme="minorHAnsi" w:hAnsiTheme="minorHAnsi" w:cs="Arial"/>
                <w:bCs/>
              </w:rPr>
            </w:pPr>
            <w:r w:rsidRPr="003B298C">
              <w:rPr>
                <w:rFonts w:asciiTheme="minorHAnsi" w:hAnsiTheme="minorHAnsi" w:cs="Arial"/>
                <w:bCs/>
              </w:rPr>
              <w:t>M1</w:t>
            </w:r>
          </w:p>
        </w:tc>
        <w:tc>
          <w:tcPr>
            <w:tcW w:w="2097" w:type="dxa"/>
          </w:tcPr>
          <w:p w:rsidR="00974B5F" w:rsidRPr="003B298C" w:rsidRDefault="00974B5F" w:rsidP="00C70EC8">
            <w:pPr>
              <w:shd w:val="clear" w:color="auto" w:fill="FFFFFF"/>
              <w:rPr>
                <w:rFonts w:asciiTheme="minorHAnsi" w:hAnsiTheme="minorHAnsi" w:cs="Arial"/>
                <w:bCs/>
              </w:rPr>
            </w:pPr>
            <w:r w:rsidRPr="003B298C">
              <w:rPr>
                <w:rFonts w:asciiTheme="minorHAnsi" w:hAnsiTheme="minorHAnsi" w:cs="Arial"/>
                <w:bCs/>
              </w:rPr>
              <w:t>£21,588</w:t>
            </w:r>
          </w:p>
        </w:tc>
      </w:tr>
      <w:tr w:rsidR="00974B5F" w:rsidRPr="003B298C" w:rsidTr="00CB5F02">
        <w:tc>
          <w:tcPr>
            <w:tcW w:w="2235" w:type="dxa"/>
          </w:tcPr>
          <w:p w:rsidR="00974B5F" w:rsidRPr="003B298C" w:rsidRDefault="00974B5F" w:rsidP="00C70EC8">
            <w:pPr>
              <w:rPr>
                <w:rFonts w:asciiTheme="minorHAnsi" w:hAnsiTheme="minorHAnsi" w:cs="Arial"/>
                <w:bCs/>
              </w:rPr>
            </w:pPr>
            <w:r w:rsidRPr="003B298C">
              <w:rPr>
                <w:rFonts w:asciiTheme="minorHAnsi" w:hAnsiTheme="minorHAnsi" w:cs="Arial"/>
                <w:bCs/>
              </w:rPr>
              <w:t>M2</w:t>
            </w:r>
          </w:p>
        </w:tc>
        <w:tc>
          <w:tcPr>
            <w:tcW w:w="2097" w:type="dxa"/>
          </w:tcPr>
          <w:p w:rsidR="00974B5F" w:rsidRPr="003B298C" w:rsidRDefault="00974B5F" w:rsidP="00C70EC8">
            <w:pPr>
              <w:shd w:val="clear" w:color="auto" w:fill="FFFFFF"/>
              <w:rPr>
                <w:rFonts w:asciiTheme="minorHAnsi" w:hAnsiTheme="minorHAnsi" w:cs="Arial"/>
                <w:bCs/>
              </w:rPr>
            </w:pPr>
            <w:r w:rsidRPr="003B298C">
              <w:rPr>
                <w:rFonts w:asciiTheme="minorHAnsi" w:hAnsiTheme="minorHAnsi" w:cs="Arial"/>
                <w:bCs/>
              </w:rPr>
              <w:t>£23,295</w:t>
            </w:r>
          </w:p>
        </w:tc>
      </w:tr>
      <w:tr w:rsidR="00974B5F" w:rsidRPr="003B298C" w:rsidTr="00CB5F02">
        <w:tc>
          <w:tcPr>
            <w:tcW w:w="2235" w:type="dxa"/>
          </w:tcPr>
          <w:p w:rsidR="00974B5F" w:rsidRPr="003B298C" w:rsidRDefault="00974B5F" w:rsidP="00C70EC8">
            <w:pPr>
              <w:rPr>
                <w:rFonts w:asciiTheme="minorHAnsi" w:hAnsiTheme="minorHAnsi" w:cs="Arial"/>
                <w:bCs/>
              </w:rPr>
            </w:pPr>
            <w:r w:rsidRPr="003B298C">
              <w:rPr>
                <w:rFonts w:asciiTheme="minorHAnsi" w:hAnsiTheme="minorHAnsi" w:cs="Arial"/>
                <w:bCs/>
              </w:rPr>
              <w:t>M3</w:t>
            </w:r>
          </w:p>
        </w:tc>
        <w:tc>
          <w:tcPr>
            <w:tcW w:w="2097" w:type="dxa"/>
          </w:tcPr>
          <w:p w:rsidR="00974B5F" w:rsidRPr="003B298C" w:rsidRDefault="00974B5F" w:rsidP="00C70EC8">
            <w:pPr>
              <w:shd w:val="clear" w:color="auto" w:fill="FFFFFF"/>
              <w:rPr>
                <w:rFonts w:asciiTheme="minorHAnsi" w:hAnsiTheme="minorHAnsi" w:cs="Arial"/>
                <w:bCs/>
              </w:rPr>
            </w:pPr>
            <w:r w:rsidRPr="003B298C">
              <w:rPr>
                <w:rFonts w:asciiTheme="minorHAnsi" w:hAnsiTheme="minorHAnsi" w:cs="Arial"/>
                <w:bCs/>
              </w:rPr>
              <w:t>£25,168</w:t>
            </w:r>
          </w:p>
        </w:tc>
      </w:tr>
      <w:tr w:rsidR="00974B5F" w:rsidRPr="003B298C" w:rsidTr="00CB5F02">
        <w:tc>
          <w:tcPr>
            <w:tcW w:w="2235" w:type="dxa"/>
          </w:tcPr>
          <w:p w:rsidR="00974B5F" w:rsidRPr="003B298C" w:rsidRDefault="00974B5F" w:rsidP="00C70EC8">
            <w:pPr>
              <w:rPr>
                <w:rFonts w:asciiTheme="minorHAnsi" w:hAnsiTheme="minorHAnsi" w:cs="Arial"/>
                <w:bCs/>
              </w:rPr>
            </w:pPr>
            <w:r w:rsidRPr="003B298C">
              <w:rPr>
                <w:rFonts w:asciiTheme="minorHAnsi" w:hAnsiTheme="minorHAnsi" w:cs="Arial"/>
                <w:bCs/>
              </w:rPr>
              <w:t>M4</w:t>
            </w:r>
          </w:p>
        </w:tc>
        <w:tc>
          <w:tcPr>
            <w:tcW w:w="2097" w:type="dxa"/>
          </w:tcPr>
          <w:p w:rsidR="00974B5F" w:rsidRPr="003B298C" w:rsidRDefault="00974B5F" w:rsidP="00C70EC8">
            <w:pPr>
              <w:shd w:val="clear" w:color="auto" w:fill="FFFFFF"/>
              <w:rPr>
                <w:rFonts w:asciiTheme="minorHAnsi" w:hAnsiTheme="minorHAnsi" w:cs="Arial"/>
                <w:bCs/>
              </w:rPr>
            </w:pPr>
            <w:r w:rsidRPr="003B298C">
              <w:rPr>
                <w:rFonts w:asciiTheme="minorHAnsi" w:hAnsiTheme="minorHAnsi" w:cs="Arial"/>
                <w:bCs/>
              </w:rPr>
              <w:t>£27,104</w:t>
            </w:r>
          </w:p>
        </w:tc>
      </w:tr>
      <w:tr w:rsidR="00974B5F" w:rsidRPr="003B298C" w:rsidTr="00CB5F02">
        <w:tc>
          <w:tcPr>
            <w:tcW w:w="2235" w:type="dxa"/>
          </w:tcPr>
          <w:p w:rsidR="00974B5F" w:rsidRPr="003B298C" w:rsidRDefault="00974B5F" w:rsidP="00C70EC8">
            <w:pPr>
              <w:rPr>
                <w:rFonts w:asciiTheme="minorHAnsi" w:hAnsiTheme="minorHAnsi" w:cs="Arial"/>
                <w:bCs/>
              </w:rPr>
            </w:pPr>
            <w:r w:rsidRPr="003B298C">
              <w:rPr>
                <w:rFonts w:asciiTheme="minorHAnsi" w:hAnsiTheme="minorHAnsi" w:cs="Arial"/>
                <w:bCs/>
              </w:rPr>
              <w:t>M5</w:t>
            </w:r>
          </w:p>
        </w:tc>
        <w:tc>
          <w:tcPr>
            <w:tcW w:w="2097" w:type="dxa"/>
          </w:tcPr>
          <w:p w:rsidR="00974B5F" w:rsidRPr="003B298C" w:rsidRDefault="00974B5F" w:rsidP="00C70EC8">
            <w:pPr>
              <w:shd w:val="clear" w:color="auto" w:fill="FFFFFF"/>
              <w:rPr>
                <w:rFonts w:asciiTheme="minorHAnsi" w:hAnsiTheme="minorHAnsi" w:cs="Arial"/>
                <w:bCs/>
              </w:rPr>
            </w:pPr>
            <w:r w:rsidRPr="003B298C">
              <w:rPr>
                <w:rFonts w:asciiTheme="minorHAnsi" w:hAnsiTheme="minorHAnsi" w:cs="Arial"/>
                <w:bCs/>
              </w:rPr>
              <w:t>£29,240</w:t>
            </w:r>
          </w:p>
        </w:tc>
      </w:tr>
      <w:tr w:rsidR="00974B5F" w:rsidRPr="003B298C" w:rsidTr="00CB5F02">
        <w:tc>
          <w:tcPr>
            <w:tcW w:w="2235" w:type="dxa"/>
          </w:tcPr>
          <w:p w:rsidR="00974B5F" w:rsidRPr="003B298C" w:rsidRDefault="00974B5F" w:rsidP="00C70EC8">
            <w:pPr>
              <w:rPr>
                <w:rFonts w:asciiTheme="minorHAnsi" w:hAnsiTheme="minorHAnsi" w:cs="Arial"/>
                <w:bCs/>
              </w:rPr>
            </w:pPr>
            <w:r w:rsidRPr="003B298C">
              <w:rPr>
                <w:rFonts w:asciiTheme="minorHAnsi" w:hAnsiTheme="minorHAnsi" w:cs="Arial"/>
                <w:bCs/>
              </w:rPr>
              <w:t>M6</w:t>
            </w:r>
          </w:p>
        </w:tc>
        <w:tc>
          <w:tcPr>
            <w:tcW w:w="2097" w:type="dxa"/>
          </w:tcPr>
          <w:p w:rsidR="00974B5F" w:rsidRPr="003B298C" w:rsidRDefault="00974B5F" w:rsidP="00C70EC8">
            <w:pPr>
              <w:shd w:val="clear" w:color="auto" w:fill="FFFFFF"/>
              <w:rPr>
                <w:rFonts w:asciiTheme="minorHAnsi" w:hAnsiTheme="minorHAnsi" w:cs="Arial"/>
                <w:bCs/>
              </w:rPr>
            </w:pPr>
            <w:r w:rsidRPr="003B298C">
              <w:rPr>
                <w:rFonts w:asciiTheme="minorHAnsi" w:hAnsiTheme="minorHAnsi" w:cs="Arial"/>
                <w:bCs/>
              </w:rPr>
              <w:t>£31,552</w:t>
            </w:r>
          </w:p>
        </w:tc>
      </w:tr>
    </w:tbl>
    <w:p w:rsidR="002C2F76" w:rsidRPr="003B298C" w:rsidRDefault="002C2F76" w:rsidP="00C70EC8">
      <w:pPr>
        <w:shd w:val="clear" w:color="auto" w:fill="FFFFFF"/>
        <w:rPr>
          <w:rFonts w:asciiTheme="minorHAnsi" w:hAnsiTheme="minorHAnsi" w:cs="Arial"/>
          <w:bCs/>
        </w:rPr>
      </w:pPr>
    </w:p>
    <w:p w:rsidR="00C25EED" w:rsidRPr="003B298C" w:rsidRDefault="00EF587D" w:rsidP="00C70EC8">
      <w:pPr>
        <w:shd w:val="clear" w:color="auto" w:fill="FFFFFF"/>
        <w:rPr>
          <w:rFonts w:asciiTheme="minorHAnsi" w:hAnsiTheme="minorHAnsi" w:cs="Arial"/>
          <w:bCs/>
        </w:rPr>
      </w:pPr>
      <w:r w:rsidRPr="003B298C">
        <w:rPr>
          <w:rFonts w:asciiTheme="minorHAnsi" w:hAnsiTheme="minorHAnsi" w:cs="Arial"/>
          <w:bCs/>
        </w:rPr>
        <w:tab/>
      </w:r>
    </w:p>
    <w:p w:rsidR="00974B5F" w:rsidRPr="003B298C" w:rsidRDefault="00974B5F" w:rsidP="00C70EC8">
      <w:pPr>
        <w:pStyle w:val="CommentText"/>
        <w:rPr>
          <w:rFonts w:asciiTheme="minorHAnsi" w:hAnsiTheme="minorHAnsi" w:cs="Arial"/>
          <w:b/>
          <w:bCs/>
          <w:sz w:val="24"/>
          <w:szCs w:val="24"/>
        </w:rPr>
      </w:pPr>
    </w:p>
    <w:p w:rsidR="00974B5F" w:rsidRPr="003B298C" w:rsidRDefault="00974B5F" w:rsidP="00C70EC8">
      <w:pPr>
        <w:pStyle w:val="CommentText"/>
        <w:rPr>
          <w:rFonts w:asciiTheme="minorHAnsi" w:hAnsiTheme="minorHAnsi" w:cs="Arial"/>
          <w:b/>
          <w:bCs/>
          <w:sz w:val="24"/>
          <w:szCs w:val="24"/>
        </w:rPr>
      </w:pPr>
    </w:p>
    <w:p w:rsidR="00974B5F" w:rsidRPr="003B298C" w:rsidRDefault="00974B5F" w:rsidP="00C70EC8">
      <w:pPr>
        <w:pStyle w:val="CommentText"/>
        <w:rPr>
          <w:rFonts w:asciiTheme="minorHAnsi" w:hAnsiTheme="minorHAnsi" w:cs="Arial"/>
          <w:b/>
          <w:bCs/>
          <w:sz w:val="24"/>
          <w:szCs w:val="24"/>
        </w:rPr>
      </w:pPr>
    </w:p>
    <w:p w:rsidR="00974B5F" w:rsidRPr="003B298C" w:rsidRDefault="00974B5F" w:rsidP="00C70EC8">
      <w:pPr>
        <w:pStyle w:val="CommentText"/>
        <w:rPr>
          <w:rFonts w:asciiTheme="minorHAnsi" w:hAnsiTheme="minorHAnsi" w:cs="Arial"/>
          <w:b/>
          <w:bCs/>
          <w:sz w:val="24"/>
          <w:szCs w:val="24"/>
        </w:rPr>
      </w:pPr>
    </w:p>
    <w:p w:rsidR="00974B5F" w:rsidRPr="003B298C" w:rsidRDefault="00974B5F" w:rsidP="00C70EC8">
      <w:pPr>
        <w:pStyle w:val="CommentText"/>
        <w:rPr>
          <w:rFonts w:asciiTheme="minorHAnsi" w:hAnsiTheme="minorHAnsi" w:cs="Arial"/>
          <w:b/>
          <w:bCs/>
          <w:sz w:val="24"/>
          <w:szCs w:val="24"/>
        </w:rPr>
      </w:pPr>
    </w:p>
    <w:p w:rsidR="00974B5F" w:rsidRPr="003B298C" w:rsidRDefault="00974B5F" w:rsidP="00C70EC8">
      <w:pPr>
        <w:pStyle w:val="CommentText"/>
        <w:rPr>
          <w:rFonts w:asciiTheme="minorHAnsi" w:hAnsiTheme="minorHAnsi" w:cs="Arial"/>
          <w:b/>
          <w:bCs/>
          <w:sz w:val="24"/>
          <w:szCs w:val="24"/>
        </w:rPr>
      </w:pPr>
    </w:p>
    <w:p w:rsidR="00974B5F" w:rsidRPr="003B298C" w:rsidRDefault="00974B5F" w:rsidP="00C70EC8">
      <w:pPr>
        <w:pStyle w:val="CommentText"/>
        <w:rPr>
          <w:rFonts w:asciiTheme="minorHAnsi" w:hAnsiTheme="minorHAnsi" w:cs="Arial"/>
          <w:b/>
          <w:bCs/>
          <w:sz w:val="24"/>
          <w:szCs w:val="24"/>
        </w:rPr>
      </w:pPr>
    </w:p>
    <w:p w:rsidR="00974B5F" w:rsidRPr="003B298C" w:rsidRDefault="00974B5F" w:rsidP="00C70EC8">
      <w:pPr>
        <w:pStyle w:val="CommentText"/>
        <w:rPr>
          <w:rFonts w:asciiTheme="minorHAnsi" w:hAnsiTheme="minorHAnsi" w:cs="Arial"/>
          <w:b/>
          <w:bCs/>
          <w:sz w:val="24"/>
          <w:szCs w:val="24"/>
        </w:rPr>
      </w:pPr>
    </w:p>
    <w:p w:rsidR="00974B5F" w:rsidRPr="003B298C" w:rsidRDefault="00974B5F" w:rsidP="00C70EC8">
      <w:pPr>
        <w:pStyle w:val="CommentText"/>
        <w:rPr>
          <w:rFonts w:asciiTheme="minorHAnsi" w:hAnsiTheme="minorHAnsi" w:cs="Arial"/>
          <w:b/>
          <w:bCs/>
          <w:sz w:val="24"/>
          <w:szCs w:val="24"/>
        </w:rPr>
      </w:pPr>
    </w:p>
    <w:p w:rsidR="00CB5F02" w:rsidRPr="003B298C" w:rsidRDefault="00757AA7" w:rsidP="008009CE">
      <w:pPr>
        <w:pStyle w:val="CommentText"/>
        <w:numPr>
          <w:ilvl w:val="1"/>
          <w:numId w:val="13"/>
        </w:numPr>
        <w:rPr>
          <w:rFonts w:asciiTheme="minorHAnsi" w:hAnsiTheme="minorHAnsi" w:cs="Arial"/>
          <w:b/>
          <w:bCs/>
          <w:sz w:val="24"/>
          <w:szCs w:val="24"/>
        </w:rPr>
      </w:pPr>
      <w:r w:rsidRPr="003B298C">
        <w:rPr>
          <w:rFonts w:asciiTheme="minorHAnsi" w:hAnsiTheme="minorHAnsi" w:cs="Arial"/>
          <w:b/>
          <w:bCs/>
          <w:sz w:val="24"/>
          <w:szCs w:val="24"/>
        </w:rPr>
        <w:t xml:space="preserve">Pay Decisions for </w:t>
      </w:r>
      <w:r w:rsidR="00CD34DB" w:rsidRPr="003B298C">
        <w:rPr>
          <w:rFonts w:asciiTheme="minorHAnsi" w:hAnsiTheme="minorHAnsi" w:cs="Arial"/>
          <w:b/>
          <w:bCs/>
          <w:sz w:val="24"/>
          <w:szCs w:val="24"/>
        </w:rPr>
        <w:t>1</w:t>
      </w:r>
      <w:r w:rsidR="00EC6711" w:rsidRPr="003B298C">
        <w:rPr>
          <w:rFonts w:asciiTheme="minorHAnsi" w:hAnsiTheme="minorHAnsi" w:cs="Arial"/>
          <w:b/>
          <w:bCs/>
          <w:sz w:val="24"/>
          <w:szCs w:val="24"/>
        </w:rPr>
        <w:t xml:space="preserve"> </w:t>
      </w:r>
      <w:r w:rsidR="00976B0E" w:rsidRPr="003B298C">
        <w:rPr>
          <w:rFonts w:asciiTheme="minorHAnsi" w:hAnsiTheme="minorHAnsi" w:cs="Arial"/>
          <w:b/>
          <w:bCs/>
          <w:sz w:val="24"/>
          <w:szCs w:val="24"/>
        </w:rPr>
        <w:t>September 2013</w:t>
      </w:r>
    </w:p>
    <w:p w:rsidR="00774885" w:rsidRPr="003B298C" w:rsidRDefault="00A77DE8" w:rsidP="008009CE">
      <w:pPr>
        <w:pStyle w:val="CommentText"/>
        <w:numPr>
          <w:ilvl w:val="2"/>
          <w:numId w:val="13"/>
        </w:numPr>
        <w:rPr>
          <w:rFonts w:asciiTheme="minorHAnsi" w:hAnsiTheme="minorHAnsi" w:cs="Arial"/>
          <w:b/>
          <w:bCs/>
          <w:sz w:val="24"/>
          <w:szCs w:val="24"/>
        </w:rPr>
      </w:pPr>
      <w:r w:rsidRPr="003B298C">
        <w:rPr>
          <w:rFonts w:asciiTheme="minorHAnsi" w:hAnsiTheme="minorHAnsi" w:cs="Arial"/>
          <w:b/>
          <w:bCs/>
          <w:sz w:val="24"/>
          <w:szCs w:val="24"/>
        </w:rPr>
        <w:t>Existing teachers</w:t>
      </w:r>
      <w:r w:rsidR="00CB5F02" w:rsidRPr="003B298C">
        <w:rPr>
          <w:rFonts w:asciiTheme="minorHAnsi" w:hAnsiTheme="minorHAnsi" w:cs="Arial"/>
          <w:b/>
          <w:bCs/>
          <w:sz w:val="24"/>
          <w:szCs w:val="24"/>
        </w:rPr>
        <w:t xml:space="preserve">: </w:t>
      </w:r>
      <w:r w:rsidRPr="003B298C">
        <w:rPr>
          <w:rFonts w:asciiTheme="minorHAnsi" w:hAnsiTheme="minorHAnsi" w:cs="Arial"/>
          <w:bCs/>
          <w:sz w:val="24"/>
          <w:szCs w:val="24"/>
        </w:rPr>
        <w:t>Existing teachers</w:t>
      </w:r>
      <w:r w:rsidR="00774885" w:rsidRPr="003B298C">
        <w:rPr>
          <w:rFonts w:asciiTheme="minorHAnsi" w:hAnsiTheme="minorHAnsi" w:cs="Arial"/>
          <w:bCs/>
          <w:sz w:val="24"/>
          <w:szCs w:val="24"/>
        </w:rPr>
        <w:t xml:space="preserve"> </w:t>
      </w:r>
      <w:r w:rsidR="00757AA7" w:rsidRPr="003B298C">
        <w:rPr>
          <w:rFonts w:asciiTheme="minorHAnsi" w:hAnsiTheme="minorHAnsi" w:cs="Arial"/>
          <w:bCs/>
          <w:sz w:val="24"/>
          <w:szCs w:val="24"/>
        </w:rPr>
        <w:t>employed in the</w:t>
      </w:r>
      <w:r w:rsidR="009717CA" w:rsidRPr="003B298C">
        <w:rPr>
          <w:rFonts w:asciiTheme="minorHAnsi" w:hAnsiTheme="minorHAnsi" w:cs="Arial"/>
          <w:bCs/>
          <w:sz w:val="24"/>
          <w:szCs w:val="24"/>
        </w:rPr>
        <w:t xml:space="preserve"> school</w:t>
      </w:r>
      <w:r w:rsidR="00757AA7" w:rsidRPr="003B298C">
        <w:rPr>
          <w:rFonts w:asciiTheme="minorHAnsi" w:hAnsiTheme="minorHAnsi" w:cs="Arial"/>
          <w:bCs/>
          <w:sz w:val="24"/>
          <w:szCs w:val="24"/>
        </w:rPr>
        <w:t xml:space="preserve"> </w:t>
      </w:r>
      <w:r w:rsidR="009717CA" w:rsidRPr="003B298C">
        <w:rPr>
          <w:rFonts w:asciiTheme="minorHAnsi" w:hAnsiTheme="minorHAnsi" w:cs="Arial"/>
          <w:bCs/>
          <w:sz w:val="24"/>
          <w:szCs w:val="24"/>
        </w:rPr>
        <w:t xml:space="preserve">prior to </w:t>
      </w:r>
      <w:r w:rsidR="00CD34DB" w:rsidRPr="003B298C">
        <w:rPr>
          <w:rFonts w:asciiTheme="minorHAnsi" w:hAnsiTheme="minorHAnsi" w:cs="Arial"/>
          <w:bCs/>
          <w:sz w:val="24"/>
          <w:szCs w:val="24"/>
        </w:rPr>
        <w:t>1</w:t>
      </w:r>
      <w:r w:rsidR="009717CA" w:rsidRPr="003B298C">
        <w:rPr>
          <w:rFonts w:asciiTheme="minorHAnsi" w:hAnsiTheme="minorHAnsi" w:cs="Arial"/>
          <w:bCs/>
          <w:sz w:val="24"/>
          <w:szCs w:val="24"/>
        </w:rPr>
        <w:t xml:space="preserve"> September 2013 </w:t>
      </w:r>
      <w:r w:rsidR="00774885" w:rsidRPr="003B298C">
        <w:rPr>
          <w:rFonts w:asciiTheme="minorHAnsi" w:hAnsiTheme="minorHAnsi" w:cs="Arial"/>
          <w:bCs/>
          <w:sz w:val="24"/>
          <w:szCs w:val="24"/>
        </w:rPr>
        <w:t xml:space="preserve">will be paid in accordance with the </w:t>
      </w:r>
      <w:r w:rsidR="00757AA7" w:rsidRPr="003B298C">
        <w:rPr>
          <w:rFonts w:asciiTheme="minorHAnsi" w:hAnsiTheme="minorHAnsi" w:cs="Arial"/>
          <w:bCs/>
          <w:sz w:val="24"/>
          <w:szCs w:val="24"/>
        </w:rPr>
        <w:t>provisions of</w:t>
      </w:r>
      <w:r w:rsidR="000720EF" w:rsidRPr="003B298C">
        <w:rPr>
          <w:rFonts w:asciiTheme="minorHAnsi" w:hAnsiTheme="minorHAnsi" w:cs="Arial"/>
          <w:bCs/>
          <w:sz w:val="24"/>
          <w:szCs w:val="24"/>
        </w:rPr>
        <w:t xml:space="preserve"> the 2012 S</w:t>
      </w:r>
      <w:r w:rsidR="00EF0906" w:rsidRPr="003B298C">
        <w:rPr>
          <w:rFonts w:asciiTheme="minorHAnsi" w:hAnsiTheme="minorHAnsi" w:cs="Arial"/>
          <w:bCs/>
          <w:sz w:val="24"/>
          <w:szCs w:val="24"/>
        </w:rPr>
        <w:t>chool</w:t>
      </w:r>
      <w:r w:rsidR="00976B0E" w:rsidRPr="003B298C">
        <w:rPr>
          <w:rFonts w:asciiTheme="minorHAnsi" w:hAnsiTheme="minorHAnsi" w:cs="Arial"/>
          <w:bCs/>
          <w:sz w:val="24"/>
          <w:szCs w:val="24"/>
        </w:rPr>
        <w:t xml:space="preserve"> T</w:t>
      </w:r>
      <w:r w:rsidR="00E304FE" w:rsidRPr="003B298C">
        <w:rPr>
          <w:rFonts w:asciiTheme="minorHAnsi" w:hAnsiTheme="minorHAnsi" w:cs="Arial"/>
          <w:bCs/>
          <w:sz w:val="24"/>
          <w:szCs w:val="24"/>
        </w:rPr>
        <w:t>eacher</w:t>
      </w:r>
      <w:r w:rsidR="00EF0906" w:rsidRPr="003B298C">
        <w:rPr>
          <w:rFonts w:asciiTheme="minorHAnsi" w:hAnsiTheme="minorHAnsi" w:cs="Arial"/>
          <w:bCs/>
          <w:sz w:val="24"/>
          <w:szCs w:val="24"/>
        </w:rPr>
        <w:t xml:space="preserve">s’ Pay and conditions Document (the Document). </w:t>
      </w:r>
      <w:r w:rsidR="000720EF" w:rsidRPr="003B298C">
        <w:rPr>
          <w:rFonts w:asciiTheme="minorHAnsi" w:hAnsiTheme="minorHAnsi" w:cs="Arial"/>
          <w:bCs/>
          <w:sz w:val="24"/>
          <w:szCs w:val="24"/>
        </w:rPr>
        <w:t>The pay range for</w:t>
      </w:r>
      <w:r w:rsidR="00EC6711" w:rsidRPr="003B298C">
        <w:rPr>
          <w:rFonts w:asciiTheme="minorHAnsi" w:hAnsiTheme="minorHAnsi" w:cs="Arial"/>
          <w:bCs/>
          <w:sz w:val="24"/>
          <w:szCs w:val="24"/>
        </w:rPr>
        <w:t xml:space="preserve"> main scale </w:t>
      </w:r>
      <w:r w:rsidRPr="003B298C">
        <w:rPr>
          <w:rFonts w:asciiTheme="minorHAnsi" w:hAnsiTheme="minorHAnsi" w:cs="Arial"/>
          <w:bCs/>
          <w:sz w:val="24"/>
          <w:szCs w:val="24"/>
        </w:rPr>
        <w:t>classroom teachers</w:t>
      </w:r>
      <w:r w:rsidR="00EC6711" w:rsidRPr="003B298C">
        <w:rPr>
          <w:rFonts w:asciiTheme="minorHAnsi" w:hAnsiTheme="minorHAnsi" w:cs="Arial"/>
          <w:bCs/>
          <w:sz w:val="24"/>
          <w:szCs w:val="24"/>
        </w:rPr>
        <w:t xml:space="preserve"> </w:t>
      </w:r>
      <w:r w:rsidR="000720EF" w:rsidRPr="003B298C">
        <w:rPr>
          <w:rFonts w:asciiTheme="minorHAnsi" w:hAnsiTheme="minorHAnsi" w:cs="Arial"/>
          <w:bCs/>
          <w:sz w:val="24"/>
          <w:szCs w:val="24"/>
        </w:rPr>
        <w:t xml:space="preserve">as set out in the 2012 Document </w:t>
      </w:r>
      <w:r w:rsidR="00EC6711" w:rsidRPr="003B298C">
        <w:rPr>
          <w:rFonts w:asciiTheme="minorHAnsi" w:hAnsiTheme="minorHAnsi" w:cs="Arial"/>
          <w:bCs/>
          <w:sz w:val="24"/>
          <w:szCs w:val="24"/>
        </w:rPr>
        <w:t xml:space="preserve">(and shown in the table above) </w:t>
      </w:r>
      <w:r w:rsidR="000720EF" w:rsidRPr="003B298C">
        <w:rPr>
          <w:rFonts w:asciiTheme="minorHAnsi" w:hAnsiTheme="minorHAnsi" w:cs="Arial"/>
          <w:bCs/>
          <w:sz w:val="24"/>
          <w:szCs w:val="24"/>
        </w:rPr>
        <w:t>applies</w:t>
      </w:r>
      <w:r w:rsidR="00EC6711" w:rsidRPr="003B298C">
        <w:rPr>
          <w:rFonts w:asciiTheme="minorHAnsi" w:hAnsiTheme="minorHAnsi" w:cs="Arial"/>
          <w:bCs/>
          <w:sz w:val="24"/>
          <w:szCs w:val="24"/>
        </w:rPr>
        <w:t>;</w:t>
      </w:r>
      <w:r w:rsidR="000720EF" w:rsidRPr="003B298C">
        <w:rPr>
          <w:rFonts w:asciiTheme="minorHAnsi" w:hAnsiTheme="minorHAnsi" w:cs="Arial"/>
          <w:bCs/>
          <w:sz w:val="24"/>
          <w:szCs w:val="24"/>
        </w:rPr>
        <w:t xml:space="preserve"> as does the progressi</w:t>
      </w:r>
      <w:r w:rsidR="00EC6711" w:rsidRPr="003B298C">
        <w:rPr>
          <w:rFonts w:asciiTheme="minorHAnsi" w:hAnsiTheme="minorHAnsi" w:cs="Arial"/>
          <w:bCs/>
          <w:sz w:val="24"/>
          <w:szCs w:val="24"/>
        </w:rPr>
        <w:t xml:space="preserve">on up the pay scale, normally, </w:t>
      </w:r>
      <w:r w:rsidR="000720EF" w:rsidRPr="003B298C">
        <w:rPr>
          <w:rFonts w:asciiTheme="minorHAnsi" w:hAnsiTheme="minorHAnsi" w:cs="Arial"/>
          <w:bCs/>
          <w:sz w:val="24"/>
          <w:szCs w:val="24"/>
        </w:rPr>
        <w:t xml:space="preserve">by one </w:t>
      </w:r>
      <w:r w:rsidR="00122DDA" w:rsidRPr="003B298C">
        <w:rPr>
          <w:rFonts w:asciiTheme="minorHAnsi" w:hAnsiTheme="minorHAnsi" w:cs="Arial"/>
          <w:bCs/>
          <w:sz w:val="24"/>
          <w:szCs w:val="24"/>
        </w:rPr>
        <w:t xml:space="preserve">whole </w:t>
      </w:r>
      <w:r w:rsidR="000720EF" w:rsidRPr="003B298C">
        <w:rPr>
          <w:rFonts w:asciiTheme="minorHAnsi" w:hAnsiTheme="minorHAnsi" w:cs="Arial"/>
          <w:bCs/>
          <w:sz w:val="24"/>
          <w:szCs w:val="24"/>
        </w:rPr>
        <w:t xml:space="preserve">increment. </w:t>
      </w:r>
    </w:p>
    <w:p w:rsidR="008C15A3" w:rsidRPr="003B298C" w:rsidRDefault="008C15A3" w:rsidP="00C70EC8">
      <w:pPr>
        <w:widowControl w:val="0"/>
        <w:autoSpaceDE w:val="0"/>
        <w:autoSpaceDN w:val="0"/>
        <w:adjustRightInd w:val="0"/>
        <w:rPr>
          <w:rFonts w:asciiTheme="minorHAnsi" w:hAnsiTheme="minorHAnsi" w:cs="Arial"/>
        </w:rPr>
      </w:pPr>
    </w:p>
    <w:p w:rsidR="00CB5F02" w:rsidRPr="003B298C" w:rsidRDefault="00A77DE8" w:rsidP="008009CE">
      <w:pPr>
        <w:pStyle w:val="ListParagraph"/>
        <w:widowControl w:val="0"/>
        <w:numPr>
          <w:ilvl w:val="1"/>
          <w:numId w:val="13"/>
        </w:numPr>
        <w:autoSpaceDE w:val="0"/>
        <w:autoSpaceDN w:val="0"/>
        <w:adjustRightInd w:val="0"/>
        <w:rPr>
          <w:rFonts w:asciiTheme="minorHAnsi" w:hAnsiTheme="minorHAnsi" w:cs="Arial"/>
          <w:b/>
        </w:rPr>
      </w:pPr>
      <w:r w:rsidRPr="003B298C">
        <w:rPr>
          <w:rFonts w:asciiTheme="minorHAnsi" w:hAnsiTheme="minorHAnsi" w:cs="Arial"/>
          <w:b/>
        </w:rPr>
        <w:t>Teachers</w:t>
      </w:r>
      <w:r w:rsidR="008C15A3" w:rsidRPr="003B298C">
        <w:rPr>
          <w:rFonts w:asciiTheme="minorHAnsi" w:hAnsiTheme="minorHAnsi" w:cs="Arial"/>
          <w:b/>
        </w:rPr>
        <w:t xml:space="preserve"> </w:t>
      </w:r>
      <w:r w:rsidR="008C15A3" w:rsidRPr="003B298C">
        <w:rPr>
          <w:rFonts w:asciiTheme="minorHAnsi" w:hAnsiTheme="minorHAnsi" w:cs="Arial"/>
          <w:b/>
          <w:i/>
        </w:rPr>
        <w:t>Newly Appointed</w:t>
      </w:r>
      <w:r w:rsidR="008C15A3" w:rsidRPr="003B298C">
        <w:rPr>
          <w:rFonts w:asciiTheme="minorHAnsi" w:hAnsiTheme="minorHAnsi" w:cs="Arial"/>
          <w:b/>
        </w:rPr>
        <w:t xml:space="preserve"> to the</w:t>
      </w:r>
      <w:r w:rsidR="00E51A19" w:rsidRPr="003B298C">
        <w:rPr>
          <w:rFonts w:asciiTheme="minorHAnsi" w:hAnsiTheme="minorHAnsi" w:cs="Arial"/>
          <w:b/>
        </w:rPr>
        <w:t xml:space="preserve"> </w:t>
      </w:r>
      <w:r w:rsidR="008C15A3" w:rsidRPr="003B298C">
        <w:rPr>
          <w:rFonts w:asciiTheme="minorHAnsi" w:hAnsiTheme="minorHAnsi" w:cs="Arial"/>
          <w:b/>
        </w:rPr>
        <w:t xml:space="preserve">School from </w:t>
      </w:r>
      <w:r w:rsidR="00CD34DB" w:rsidRPr="003B298C">
        <w:rPr>
          <w:rFonts w:asciiTheme="minorHAnsi" w:hAnsiTheme="minorHAnsi" w:cs="Arial"/>
          <w:b/>
        </w:rPr>
        <w:t>1</w:t>
      </w:r>
      <w:r w:rsidR="00976B0E" w:rsidRPr="003B298C">
        <w:rPr>
          <w:rFonts w:asciiTheme="minorHAnsi" w:hAnsiTheme="minorHAnsi" w:cs="Arial"/>
          <w:b/>
        </w:rPr>
        <w:t xml:space="preserve"> September 2013</w:t>
      </w:r>
    </w:p>
    <w:p w:rsidR="008C15A3" w:rsidRPr="003B298C" w:rsidRDefault="008C15A3" w:rsidP="008009CE">
      <w:pPr>
        <w:pStyle w:val="ListParagraph"/>
        <w:widowControl w:val="0"/>
        <w:numPr>
          <w:ilvl w:val="2"/>
          <w:numId w:val="13"/>
        </w:numPr>
        <w:autoSpaceDE w:val="0"/>
        <w:autoSpaceDN w:val="0"/>
        <w:adjustRightInd w:val="0"/>
        <w:rPr>
          <w:rFonts w:asciiTheme="minorHAnsi" w:hAnsiTheme="minorHAnsi" w:cs="Arial"/>
        </w:rPr>
      </w:pPr>
      <w:r w:rsidRPr="003B298C">
        <w:rPr>
          <w:rFonts w:asciiTheme="minorHAnsi" w:hAnsiTheme="minorHAnsi" w:cs="Arial"/>
        </w:rPr>
        <w:t xml:space="preserve">The Governing Body will determine the starting salary of a vacant classroom </w:t>
      </w:r>
      <w:r w:rsidR="00E304FE" w:rsidRPr="003B298C">
        <w:rPr>
          <w:rFonts w:asciiTheme="minorHAnsi" w:hAnsiTheme="minorHAnsi" w:cs="Arial"/>
        </w:rPr>
        <w:t>teacher</w:t>
      </w:r>
      <w:r w:rsidRPr="003B298C">
        <w:rPr>
          <w:rFonts w:asciiTheme="minorHAnsi" w:hAnsiTheme="minorHAnsi" w:cs="Arial"/>
        </w:rPr>
        <w:t xml:space="preserve"> post on a point within the main pay range or upper pay range, such as the </w:t>
      </w:r>
      <w:r w:rsidR="00C70EC8" w:rsidRPr="003B298C">
        <w:rPr>
          <w:rFonts w:asciiTheme="minorHAnsi" w:hAnsiTheme="minorHAnsi" w:cs="Arial"/>
        </w:rPr>
        <w:t>Governing Body</w:t>
      </w:r>
      <w:r w:rsidRPr="003B298C">
        <w:rPr>
          <w:rFonts w:asciiTheme="minorHAnsi" w:hAnsiTheme="minorHAnsi" w:cs="Arial"/>
        </w:rPr>
        <w:t xml:space="preserve"> determines</w:t>
      </w:r>
      <w:r w:rsidR="00122DDA" w:rsidRPr="003B298C">
        <w:rPr>
          <w:rFonts w:asciiTheme="minorHAnsi" w:hAnsiTheme="minorHAnsi" w:cs="Arial"/>
        </w:rPr>
        <w:t xml:space="preserve"> appropriate</w:t>
      </w:r>
      <w:r w:rsidRPr="003B298C">
        <w:rPr>
          <w:rFonts w:asciiTheme="minorHAnsi" w:hAnsiTheme="minorHAnsi" w:cs="Arial"/>
        </w:rPr>
        <w:t>, having regards to:</w:t>
      </w:r>
    </w:p>
    <w:p w:rsidR="008C15A3" w:rsidRPr="003B298C" w:rsidRDefault="008C15A3" w:rsidP="008009CE">
      <w:pPr>
        <w:pStyle w:val="ListParagraph"/>
        <w:widowControl w:val="0"/>
        <w:numPr>
          <w:ilvl w:val="0"/>
          <w:numId w:val="14"/>
        </w:numPr>
        <w:autoSpaceDE w:val="0"/>
        <w:autoSpaceDN w:val="0"/>
        <w:adjustRightInd w:val="0"/>
        <w:rPr>
          <w:rFonts w:asciiTheme="minorHAnsi" w:hAnsiTheme="minorHAnsi" w:cs="Arial"/>
        </w:rPr>
      </w:pPr>
      <w:r w:rsidRPr="003B298C">
        <w:rPr>
          <w:rFonts w:asciiTheme="minorHAnsi" w:hAnsiTheme="minorHAnsi" w:cs="Arial"/>
        </w:rPr>
        <w:t>The requirements of the post</w:t>
      </w:r>
      <w:r w:rsidR="00976B0E" w:rsidRPr="003B298C">
        <w:rPr>
          <w:rFonts w:asciiTheme="minorHAnsi" w:hAnsiTheme="minorHAnsi" w:cs="Arial"/>
        </w:rPr>
        <w:t>;</w:t>
      </w:r>
    </w:p>
    <w:p w:rsidR="008C15A3" w:rsidRPr="003B298C" w:rsidRDefault="008C15A3" w:rsidP="008009CE">
      <w:pPr>
        <w:pStyle w:val="ListParagraph"/>
        <w:widowControl w:val="0"/>
        <w:numPr>
          <w:ilvl w:val="0"/>
          <w:numId w:val="14"/>
        </w:numPr>
        <w:autoSpaceDE w:val="0"/>
        <w:autoSpaceDN w:val="0"/>
        <w:adjustRightInd w:val="0"/>
        <w:rPr>
          <w:rFonts w:asciiTheme="minorHAnsi" w:hAnsiTheme="minorHAnsi" w:cs="Arial"/>
        </w:rPr>
      </w:pPr>
      <w:r w:rsidRPr="003B298C">
        <w:rPr>
          <w:rFonts w:asciiTheme="minorHAnsi" w:hAnsiTheme="minorHAnsi" w:cs="Arial"/>
        </w:rPr>
        <w:t>Any specialist knowledge required for the post</w:t>
      </w:r>
      <w:r w:rsidR="00976B0E" w:rsidRPr="003B298C">
        <w:rPr>
          <w:rFonts w:asciiTheme="minorHAnsi" w:hAnsiTheme="minorHAnsi" w:cs="Arial"/>
        </w:rPr>
        <w:t>;</w:t>
      </w:r>
    </w:p>
    <w:p w:rsidR="008C15A3" w:rsidRPr="003B298C" w:rsidRDefault="008C15A3" w:rsidP="008009CE">
      <w:pPr>
        <w:pStyle w:val="ListParagraph"/>
        <w:widowControl w:val="0"/>
        <w:numPr>
          <w:ilvl w:val="0"/>
          <w:numId w:val="14"/>
        </w:numPr>
        <w:autoSpaceDE w:val="0"/>
        <w:autoSpaceDN w:val="0"/>
        <w:adjustRightInd w:val="0"/>
        <w:rPr>
          <w:rFonts w:asciiTheme="minorHAnsi" w:hAnsiTheme="minorHAnsi" w:cs="Arial"/>
        </w:rPr>
      </w:pPr>
      <w:r w:rsidRPr="003B298C">
        <w:rPr>
          <w:rFonts w:asciiTheme="minorHAnsi" w:hAnsiTheme="minorHAnsi" w:cs="Arial"/>
        </w:rPr>
        <w:t>The experience required to undertake the specific duties of the post</w:t>
      </w:r>
      <w:r w:rsidR="00976B0E" w:rsidRPr="003B298C">
        <w:rPr>
          <w:rFonts w:asciiTheme="minorHAnsi" w:hAnsiTheme="minorHAnsi" w:cs="Arial"/>
        </w:rPr>
        <w:t>;</w:t>
      </w:r>
    </w:p>
    <w:p w:rsidR="008C15A3" w:rsidRPr="003B298C" w:rsidRDefault="008C15A3" w:rsidP="008009CE">
      <w:pPr>
        <w:pStyle w:val="ListParagraph"/>
        <w:widowControl w:val="0"/>
        <w:numPr>
          <w:ilvl w:val="0"/>
          <w:numId w:val="14"/>
        </w:numPr>
        <w:autoSpaceDE w:val="0"/>
        <w:autoSpaceDN w:val="0"/>
        <w:adjustRightInd w:val="0"/>
        <w:rPr>
          <w:rFonts w:asciiTheme="minorHAnsi" w:hAnsiTheme="minorHAnsi" w:cs="Arial"/>
        </w:rPr>
      </w:pPr>
      <w:r w:rsidRPr="003B298C">
        <w:rPr>
          <w:rFonts w:asciiTheme="minorHAnsi" w:hAnsiTheme="minorHAnsi" w:cs="Arial"/>
        </w:rPr>
        <w:t>The wider school context</w:t>
      </w:r>
      <w:r w:rsidR="00C46FA8" w:rsidRPr="003B298C">
        <w:rPr>
          <w:rFonts w:asciiTheme="minorHAnsi" w:hAnsiTheme="minorHAnsi" w:cs="Arial"/>
        </w:rPr>
        <w:t>;</w:t>
      </w:r>
    </w:p>
    <w:p w:rsidR="00C46FA8" w:rsidRPr="003B298C" w:rsidRDefault="00C46FA8" w:rsidP="008009CE">
      <w:pPr>
        <w:pStyle w:val="ListParagraph"/>
        <w:widowControl w:val="0"/>
        <w:numPr>
          <w:ilvl w:val="0"/>
          <w:numId w:val="14"/>
        </w:numPr>
        <w:autoSpaceDE w:val="0"/>
        <w:autoSpaceDN w:val="0"/>
        <w:adjustRightInd w:val="0"/>
        <w:rPr>
          <w:rFonts w:asciiTheme="minorHAnsi" w:hAnsiTheme="minorHAnsi" w:cs="Arial"/>
        </w:rPr>
      </w:pPr>
      <w:r w:rsidRPr="003B298C">
        <w:rPr>
          <w:rFonts w:asciiTheme="minorHAnsi" w:hAnsiTheme="minorHAnsi" w:cs="Arial"/>
        </w:rPr>
        <w:t>The teacher’s current pay scale point.</w:t>
      </w:r>
    </w:p>
    <w:p w:rsidR="008C15A3" w:rsidRPr="003B298C" w:rsidRDefault="008C15A3" w:rsidP="00C70EC8">
      <w:pPr>
        <w:widowControl w:val="0"/>
        <w:autoSpaceDE w:val="0"/>
        <w:autoSpaceDN w:val="0"/>
        <w:adjustRightInd w:val="0"/>
        <w:rPr>
          <w:rFonts w:asciiTheme="minorHAnsi" w:hAnsiTheme="minorHAnsi" w:cs="Arial"/>
        </w:rPr>
      </w:pPr>
    </w:p>
    <w:p w:rsidR="00C46FA8" w:rsidRPr="003B298C" w:rsidRDefault="00544CBB" w:rsidP="008009CE">
      <w:pPr>
        <w:pStyle w:val="ListParagraph"/>
        <w:widowControl w:val="0"/>
        <w:numPr>
          <w:ilvl w:val="2"/>
          <w:numId w:val="13"/>
        </w:numPr>
        <w:autoSpaceDE w:val="0"/>
        <w:autoSpaceDN w:val="0"/>
        <w:adjustRightInd w:val="0"/>
        <w:rPr>
          <w:rFonts w:asciiTheme="minorHAnsi" w:hAnsiTheme="minorHAnsi" w:cs="Arial"/>
        </w:rPr>
      </w:pPr>
      <w:r w:rsidRPr="00F516E1">
        <w:rPr>
          <w:rFonts w:asciiTheme="minorHAnsi" w:hAnsiTheme="minorHAnsi" w:cs="Arial"/>
          <w:highlight w:val="lightGray"/>
        </w:rPr>
        <w:t>Huntington School</w:t>
      </w:r>
      <w:r w:rsidR="00BA2989" w:rsidRPr="00F516E1">
        <w:rPr>
          <w:rFonts w:asciiTheme="minorHAnsi" w:hAnsiTheme="minorHAnsi" w:cs="Arial"/>
          <w:highlight w:val="lightGray"/>
        </w:rPr>
        <w:t>’s</w:t>
      </w:r>
      <w:r w:rsidRPr="00F516E1">
        <w:rPr>
          <w:rFonts w:asciiTheme="minorHAnsi" w:hAnsiTheme="minorHAnsi" w:cs="Arial"/>
          <w:highlight w:val="lightGray"/>
        </w:rPr>
        <w:t xml:space="preserve"> Pay Committee will guarantee pay portability from a teacher’s</w:t>
      </w:r>
      <w:r w:rsidR="00BA2989" w:rsidRPr="00F516E1">
        <w:rPr>
          <w:rFonts w:asciiTheme="minorHAnsi" w:hAnsiTheme="minorHAnsi" w:cs="Arial"/>
          <w:highlight w:val="lightGray"/>
        </w:rPr>
        <w:t xml:space="preserve"> previous school</w:t>
      </w:r>
      <w:r w:rsidR="00F516E1" w:rsidRPr="00F516E1">
        <w:rPr>
          <w:rFonts w:asciiTheme="minorHAnsi" w:hAnsiTheme="minorHAnsi" w:cs="Arial"/>
          <w:highlight w:val="lightGray"/>
        </w:rPr>
        <w:t xml:space="preserve">, as long as the </w:t>
      </w:r>
      <w:r w:rsidR="00F516E1">
        <w:rPr>
          <w:rFonts w:asciiTheme="minorHAnsi" w:hAnsiTheme="minorHAnsi" w:cs="Arial"/>
          <w:highlight w:val="lightGray"/>
        </w:rPr>
        <w:t xml:space="preserve">new </w:t>
      </w:r>
      <w:r w:rsidR="00F516E1" w:rsidRPr="00F516E1">
        <w:rPr>
          <w:rFonts w:asciiTheme="minorHAnsi" w:hAnsiTheme="minorHAnsi" w:cs="Arial"/>
          <w:highlight w:val="lightGray"/>
        </w:rPr>
        <w:t>post at Huntington School is commensurate to his or her current post in terms of status, remit and proportion of FTE</w:t>
      </w:r>
      <w:r w:rsidR="00BA2989" w:rsidRPr="00F516E1">
        <w:rPr>
          <w:rFonts w:asciiTheme="minorHAnsi" w:hAnsiTheme="minorHAnsi" w:cs="Arial"/>
          <w:highlight w:val="lightGray"/>
        </w:rPr>
        <w:t xml:space="preserve">. </w:t>
      </w:r>
      <w:r w:rsidR="00F516E1" w:rsidRPr="00F516E1">
        <w:rPr>
          <w:rFonts w:asciiTheme="minorHAnsi" w:hAnsiTheme="minorHAnsi" w:cs="Arial"/>
          <w:highlight w:val="lightGray"/>
        </w:rPr>
        <w:t xml:space="preserve">In order to be clear about salaries for new posts, when advertising new posts Huntington School will make explicit the pay range for each new post. </w:t>
      </w:r>
      <w:r w:rsidR="00BA2989" w:rsidRPr="00F516E1">
        <w:rPr>
          <w:rFonts w:asciiTheme="minorHAnsi" w:hAnsiTheme="minorHAnsi" w:cs="Arial"/>
          <w:highlight w:val="lightGray"/>
        </w:rPr>
        <w:t xml:space="preserve">In order to ensure that the </w:t>
      </w:r>
      <w:r w:rsidR="00F516E1" w:rsidRPr="00F516E1">
        <w:rPr>
          <w:rFonts w:asciiTheme="minorHAnsi" w:hAnsiTheme="minorHAnsi" w:cs="Arial"/>
          <w:highlight w:val="lightGray"/>
        </w:rPr>
        <w:t xml:space="preserve">new </w:t>
      </w:r>
      <w:r w:rsidR="00BA2989" w:rsidRPr="00F516E1">
        <w:rPr>
          <w:rFonts w:asciiTheme="minorHAnsi" w:hAnsiTheme="minorHAnsi" w:cs="Arial"/>
          <w:highlight w:val="lightGray"/>
        </w:rPr>
        <w:t xml:space="preserve">teacher is meeting the Teachers’ Standards </w:t>
      </w:r>
      <w:r w:rsidR="001052A7" w:rsidRPr="00F516E1">
        <w:rPr>
          <w:rFonts w:asciiTheme="minorHAnsi" w:hAnsiTheme="minorHAnsi" w:cs="Arial"/>
          <w:highlight w:val="lightGray"/>
        </w:rPr>
        <w:t>in his/her previous employment Huntington’s</w:t>
      </w:r>
      <w:r w:rsidR="00BA2989" w:rsidRPr="00F516E1">
        <w:rPr>
          <w:rFonts w:asciiTheme="minorHAnsi" w:hAnsiTheme="minorHAnsi" w:cs="Arial"/>
          <w:highlight w:val="lightGray"/>
        </w:rPr>
        <w:t xml:space="preserve"> reference request to the teacher’s previous Headteacher/employer will ask explicitly whether </w:t>
      </w:r>
      <w:r w:rsidR="001052A7" w:rsidRPr="00F516E1">
        <w:rPr>
          <w:rFonts w:asciiTheme="minorHAnsi" w:hAnsiTheme="minorHAnsi" w:cs="Arial"/>
          <w:highlight w:val="lightGray"/>
        </w:rPr>
        <w:t>the Headteacher judges that the teacher is meeting the Teachers’ Standards.</w:t>
      </w:r>
      <w:r w:rsidR="001052A7" w:rsidRPr="003B298C">
        <w:rPr>
          <w:rFonts w:asciiTheme="minorHAnsi" w:hAnsiTheme="minorHAnsi" w:cs="Arial"/>
        </w:rPr>
        <w:t xml:space="preserve"> The teacher should also heed paragraphs 12.</w:t>
      </w:r>
      <w:r w:rsidR="00F516E1">
        <w:rPr>
          <w:rFonts w:asciiTheme="minorHAnsi" w:hAnsiTheme="minorHAnsi" w:cs="Arial"/>
        </w:rPr>
        <w:t>5</w:t>
      </w:r>
      <w:r w:rsidR="001052A7" w:rsidRPr="003B298C">
        <w:rPr>
          <w:rFonts w:asciiTheme="minorHAnsi" w:hAnsiTheme="minorHAnsi" w:cs="Arial"/>
        </w:rPr>
        <w:t xml:space="preserve"> and 12.</w:t>
      </w:r>
      <w:r w:rsidR="00F516E1">
        <w:rPr>
          <w:rFonts w:asciiTheme="minorHAnsi" w:hAnsiTheme="minorHAnsi" w:cs="Arial"/>
        </w:rPr>
        <w:t>6</w:t>
      </w:r>
      <w:r w:rsidR="001052A7" w:rsidRPr="003B298C">
        <w:rPr>
          <w:rFonts w:asciiTheme="minorHAnsi" w:hAnsiTheme="minorHAnsi" w:cs="Arial"/>
        </w:rPr>
        <w:t xml:space="preserve"> of the </w:t>
      </w:r>
      <w:r w:rsidR="00F516E1" w:rsidRPr="003B298C">
        <w:rPr>
          <w:rFonts w:asciiTheme="minorHAnsi" w:hAnsiTheme="minorHAnsi" w:cs="Arial"/>
        </w:rPr>
        <w:t xml:space="preserve">Performance </w:t>
      </w:r>
      <w:r w:rsidR="00F516E1">
        <w:rPr>
          <w:rFonts w:asciiTheme="minorHAnsi" w:hAnsiTheme="minorHAnsi" w:cs="Arial"/>
        </w:rPr>
        <w:t>Develop</w:t>
      </w:r>
      <w:r w:rsidR="00F516E1" w:rsidRPr="003B298C">
        <w:rPr>
          <w:rFonts w:asciiTheme="minorHAnsi" w:hAnsiTheme="minorHAnsi" w:cs="Arial"/>
        </w:rPr>
        <w:t>ment (aka Appraisal)</w:t>
      </w:r>
      <w:r w:rsidR="001052A7" w:rsidRPr="003B298C">
        <w:rPr>
          <w:rFonts w:asciiTheme="minorHAnsi" w:hAnsiTheme="minorHAnsi" w:cs="Arial"/>
        </w:rPr>
        <w:t xml:space="preserve"> Policy which remind new teachers of their responsibility to provide Huntington School with copies of their current Performance </w:t>
      </w:r>
      <w:r w:rsidR="00F516E1">
        <w:rPr>
          <w:rFonts w:asciiTheme="minorHAnsi" w:hAnsiTheme="minorHAnsi" w:cs="Arial"/>
        </w:rPr>
        <w:t>Develop</w:t>
      </w:r>
      <w:r w:rsidR="001052A7" w:rsidRPr="003B298C">
        <w:rPr>
          <w:rFonts w:asciiTheme="minorHAnsi" w:hAnsiTheme="minorHAnsi" w:cs="Arial"/>
        </w:rPr>
        <w:t>ment (aka Appraisal) documentation</w:t>
      </w:r>
      <w:r w:rsidR="00CD34DB" w:rsidRPr="003B298C">
        <w:rPr>
          <w:rFonts w:asciiTheme="minorHAnsi" w:hAnsiTheme="minorHAnsi" w:cs="Arial"/>
        </w:rPr>
        <w:t xml:space="preserve"> so that any judgements made regarding pay progression can be rooted in reliable evidence</w:t>
      </w:r>
      <w:r w:rsidR="001052A7" w:rsidRPr="003B298C">
        <w:rPr>
          <w:rFonts w:asciiTheme="minorHAnsi" w:hAnsiTheme="minorHAnsi" w:cs="Arial"/>
        </w:rPr>
        <w:t>.</w:t>
      </w:r>
    </w:p>
    <w:p w:rsidR="008F2FC5" w:rsidRPr="003B298C" w:rsidRDefault="008F2FC5" w:rsidP="008F2FC5">
      <w:pPr>
        <w:pStyle w:val="ListParagraph"/>
        <w:widowControl w:val="0"/>
        <w:autoSpaceDE w:val="0"/>
        <w:autoSpaceDN w:val="0"/>
        <w:adjustRightInd w:val="0"/>
        <w:ind w:left="1224"/>
        <w:rPr>
          <w:rFonts w:asciiTheme="minorHAnsi" w:hAnsiTheme="minorHAnsi" w:cs="Arial"/>
        </w:rPr>
      </w:pPr>
    </w:p>
    <w:p w:rsidR="008C15A3" w:rsidRPr="003B298C" w:rsidRDefault="008C15A3" w:rsidP="008009CE">
      <w:pPr>
        <w:pStyle w:val="ListParagraph"/>
        <w:widowControl w:val="0"/>
        <w:numPr>
          <w:ilvl w:val="2"/>
          <w:numId w:val="13"/>
        </w:numPr>
        <w:autoSpaceDE w:val="0"/>
        <w:autoSpaceDN w:val="0"/>
        <w:adjustRightInd w:val="0"/>
        <w:rPr>
          <w:rFonts w:asciiTheme="minorHAnsi" w:hAnsiTheme="minorHAnsi" w:cs="Arial"/>
        </w:rPr>
      </w:pPr>
      <w:r w:rsidRPr="003B298C">
        <w:rPr>
          <w:rFonts w:asciiTheme="minorHAnsi" w:hAnsiTheme="minorHAnsi" w:cs="Arial"/>
        </w:rPr>
        <w:t>The Governing Body will, if necessary, use its discretion to award a recruitment incentive payment to secure the candidate of its choice.</w:t>
      </w:r>
    </w:p>
    <w:p w:rsidR="00974B5F" w:rsidRPr="003B298C" w:rsidRDefault="00974B5F" w:rsidP="00C70EC8">
      <w:pPr>
        <w:widowControl w:val="0"/>
        <w:autoSpaceDE w:val="0"/>
        <w:autoSpaceDN w:val="0"/>
        <w:adjustRightInd w:val="0"/>
        <w:rPr>
          <w:rFonts w:asciiTheme="minorHAnsi" w:hAnsiTheme="minorHAnsi" w:cs="Arial"/>
        </w:rPr>
      </w:pPr>
    </w:p>
    <w:p w:rsidR="00CB4EAF" w:rsidRPr="003B298C" w:rsidRDefault="008C15A3" w:rsidP="008009CE">
      <w:pPr>
        <w:pStyle w:val="CommentText"/>
        <w:numPr>
          <w:ilvl w:val="1"/>
          <w:numId w:val="13"/>
        </w:numPr>
        <w:rPr>
          <w:rFonts w:asciiTheme="minorHAnsi" w:hAnsiTheme="minorHAnsi" w:cs="Arial"/>
          <w:b/>
          <w:bCs/>
          <w:sz w:val="24"/>
          <w:szCs w:val="24"/>
        </w:rPr>
      </w:pPr>
      <w:r w:rsidRPr="003B298C">
        <w:rPr>
          <w:rFonts w:asciiTheme="minorHAnsi" w:hAnsiTheme="minorHAnsi" w:cs="Arial"/>
          <w:b/>
          <w:bCs/>
          <w:sz w:val="24"/>
          <w:szCs w:val="24"/>
        </w:rPr>
        <w:t>Pay De</w:t>
      </w:r>
      <w:r w:rsidR="007B6482" w:rsidRPr="003B298C">
        <w:rPr>
          <w:rFonts w:asciiTheme="minorHAnsi" w:hAnsiTheme="minorHAnsi" w:cs="Arial"/>
          <w:b/>
          <w:bCs/>
          <w:sz w:val="24"/>
          <w:szCs w:val="24"/>
        </w:rPr>
        <w:t>termination</w:t>
      </w:r>
      <w:r w:rsidRPr="003B298C">
        <w:rPr>
          <w:rFonts w:asciiTheme="minorHAnsi" w:hAnsiTheme="minorHAnsi" w:cs="Arial"/>
          <w:b/>
          <w:bCs/>
          <w:sz w:val="24"/>
          <w:szCs w:val="24"/>
        </w:rPr>
        <w:t xml:space="preserve"> </w:t>
      </w:r>
      <w:r w:rsidR="00A77DE8" w:rsidRPr="003B298C">
        <w:rPr>
          <w:rFonts w:asciiTheme="minorHAnsi" w:hAnsiTheme="minorHAnsi" w:cs="Arial"/>
          <w:b/>
          <w:bCs/>
          <w:sz w:val="24"/>
          <w:szCs w:val="24"/>
        </w:rPr>
        <w:t>for teachers</w:t>
      </w:r>
      <w:r w:rsidR="00EF587D" w:rsidRPr="003B298C">
        <w:rPr>
          <w:rFonts w:asciiTheme="minorHAnsi" w:hAnsiTheme="minorHAnsi" w:cs="Arial"/>
          <w:b/>
          <w:bCs/>
          <w:sz w:val="24"/>
          <w:szCs w:val="24"/>
        </w:rPr>
        <w:t xml:space="preserve"> from</w:t>
      </w:r>
      <w:r w:rsidRPr="003B298C">
        <w:rPr>
          <w:rFonts w:asciiTheme="minorHAnsi" w:hAnsiTheme="minorHAnsi" w:cs="Arial"/>
          <w:b/>
          <w:bCs/>
          <w:sz w:val="24"/>
          <w:szCs w:val="24"/>
        </w:rPr>
        <w:t xml:space="preserve"> </w:t>
      </w:r>
      <w:r w:rsidR="00CD34DB" w:rsidRPr="003B298C">
        <w:rPr>
          <w:rFonts w:asciiTheme="minorHAnsi" w:hAnsiTheme="minorHAnsi" w:cs="Arial"/>
          <w:b/>
          <w:bCs/>
          <w:sz w:val="24"/>
          <w:szCs w:val="24"/>
        </w:rPr>
        <w:t>1</w:t>
      </w:r>
      <w:r w:rsidRPr="003B298C">
        <w:rPr>
          <w:rFonts w:asciiTheme="minorHAnsi" w:hAnsiTheme="minorHAnsi" w:cs="Arial"/>
          <w:b/>
          <w:bCs/>
          <w:sz w:val="24"/>
          <w:szCs w:val="24"/>
        </w:rPr>
        <w:t xml:space="preserve"> September 2014</w:t>
      </w:r>
    </w:p>
    <w:p w:rsidR="00BC44FE" w:rsidRPr="003B298C" w:rsidRDefault="00EF587D" w:rsidP="008009CE">
      <w:pPr>
        <w:pStyle w:val="CommentText"/>
        <w:numPr>
          <w:ilvl w:val="2"/>
          <w:numId w:val="13"/>
        </w:numPr>
        <w:rPr>
          <w:rFonts w:asciiTheme="minorHAnsi" w:hAnsiTheme="minorHAnsi" w:cs="Arial"/>
          <w:bCs/>
          <w:sz w:val="24"/>
          <w:szCs w:val="24"/>
        </w:rPr>
      </w:pPr>
      <w:r w:rsidRPr="003B298C">
        <w:rPr>
          <w:rFonts w:asciiTheme="minorHAnsi" w:hAnsiTheme="minorHAnsi" w:cs="Arial"/>
          <w:bCs/>
          <w:sz w:val="24"/>
          <w:szCs w:val="24"/>
        </w:rPr>
        <w:t xml:space="preserve">The pay points applicable to </w:t>
      </w:r>
      <w:r w:rsidR="00A77DE8" w:rsidRPr="003B298C">
        <w:rPr>
          <w:rFonts w:asciiTheme="minorHAnsi" w:hAnsiTheme="minorHAnsi" w:cs="Arial"/>
          <w:bCs/>
          <w:sz w:val="24"/>
          <w:szCs w:val="24"/>
        </w:rPr>
        <w:t>classroom teachers</w:t>
      </w:r>
      <w:r w:rsidRPr="003B298C">
        <w:rPr>
          <w:rFonts w:asciiTheme="minorHAnsi" w:hAnsiTheme="minorHAnsi" w:cs="Arial"/>
          <w:bCs/>
          <w:sz w:val="24"/>
          <w:szCs w:val="24"/>
        </w:rPr>
        <w:t xml:space="preserve"> with effect from </w:t>
      </w:r>
      <w:r w:rsidR="00CD34DB" w:rsidRPr="003B298C">
        <w:rPr>
          <w:rFonts w:asciiTheme="minorHAnsi" w:hAnsiTheme="minorHAnsi" w:cs="Arial"/>
          <w:b/>
          <w:bCs/>
          <w:sz w:val="24"/>
          <w:szCs w:val="24"/>
        </w:rPr>
        <w:t>1</w:t>
      </w:r>
      <w:r w:rsidRPr="003B298C">
        <w:rPr>
          <w:rFonts w:asciiTheme="minorHAnsi" w:hAnsiTheme="minorHAnsi" w:cs="Arial"/>
          <w:b/>
          <w:bCs/>
          <w:sz w:val="24"/>
          <w:szCs w:val="24"/>
        </w:rPr>
        <w:t xml:space="preserve"> September 2014</w:t>
      </w:r>
      <w:r w:rsidR="00CD34DB" w:rsidRPr="003B298C">
        <w:rPr>
          <w:rFonts w:asciiTheme="minorHAnsi" w:hAnsiTheme="minorHAnsi" w:cs="Arial"/>
          <w:b/>
          <w:bCs/>
          <w:sz w:val="24"/>
          <w:szCs w:val="24"/>
        </w:rPr>
        <w:t>,</w:t>
      </w:r>
      <w:r w:rsidRPr="003B298C">
        <w:rPr>
          <w:rFonts w:asciiTheme="minorHAnsi" w:hAnsiTheme="minorHAnsi" w:cs="Arial"/>
          <w:b/>
          <w:bCs/>
          <w:sz w:val="24"/>
          <w:szCs w:val="24"/>
        </w:rPr>
        <w:t xml:space="preserve"> </w:t>
      </w:r>
      <w:r w:rsidR="001052A7" w:rsidRPr="003B298C">
        <w:rPr>
          <w:rFonts w:asciiTheme="minorHAnsi" w:hAnsiTheme="minorHAnsi" w:cs="Arial"/>
          <w:bCs/>
          <w:sz w:val="24"/>
          <w:szCs w:val="24"/>
        </w:rPr>
        <w:t>subject to any subsequent national pay increases</w:t>
      </w:r>
      <w:r w:rsidR="00CD34DB" w:rsidRPr="003B298C">
        <w:rPr>
          <w:rFonts w:asciiTheme="minorHAnsi" w:hAnsiTheme="minorHAnsi" w:cs="Arial"/>
          <w:bCs/>
          <w:sz w:val="24"/>
          <w:szCs w:val="24"/>
        </w:rPr>
        <w:t>, will be</w:t>
      </w:r>
      <w:r w:rsidR="001052A7" w:rsidRPr="003B298C">
        <w:rPr>
          <w:rFonts w:asciiTheme="minorHAnsi" w:hAnsiTheme="minorHAnsi" w:cs="Arial"/>
          <w:bCs/>
          <w:sz w:val="24"/>
          <w:szCs w:val="24"/>
        </w:rPr>
        <w:t>:</w:t>
      </w:r>
    </w:p>
    <w:tbl>
      <w:tblPr>
        <w:tblpPr w:leftFromText="180" w:rightFromText="180" w:vertAnchor="text" w:horzAnchor="margin" w:tblpXSpec="center" w:tblpY="104"/>
        <w:tblW w:w="0" w:type="auto"/>
        <w:tblLook w:val="04A0" w:firstRow="1" w:lastRow="0" w:firstColumn="1" w:lastColumn="0" w:noHBand="0" w:noVBand="1"/>
      </w:tblPr>
      <w:tblGrid>
        <w:gridCol w:w="2840"/>
        <w:gridCol w:w="2841"/>
      </w:tblGrid>
      <w:tr w:rsidR="00634C48" w:rsidRPr="003B298C" w:rsidTr="00CB4EAF">
        <w:tc>
          <w:tcPr>
            <w:tcW w:w="5681" w:type="dxa"/>
            <w:gridSpan w:val="2"/>
          </w:tcPr>
          <w:p w:rsidR="00634C48" w:rsidRPr="003B298C" w:rsidRDefault="00634C48" w:rsidP="00C70EC8">
            <w:pPr>
              <w:pStyle w:val="CommentText"/>
              <w:rPr>
                <w:rFonts w:asciiTheme="minorHAnsi" w:hAnsiTheme="minorHAnsi" w:cs="Arial"/>
                <w:b/>
                <w:bCs/>
                <w:sz w:val="24"/>
                <w:szCs w:val="24"/>
              </w:rPr>
            </w:pPr>
            <w:r w:rsidRPr="003B298C">
              <w:rPr>
                <w:rFonts w:asciiTheme="minorHAnsi" w:hAnsiTheme="minorHAnsi" w:cs="Arial"/>
                <w:b/>
                <w:bCs/>
                <w:sz w:val="24"/>
                <w:szCs w:val="24"/>
              </w:rPr>
              <w:lastRenderedPageBreak/>
              <w:t>Main Pay Range from</w:t>
            </w:r>
          </w:p>
          <w:p w:rsidR="00166D00" w:rsidRPr="003B298C" w:rsidRDefault="00CD34DB" w:rsidP="00C70EC8">
            <w:pPr>
              <w:pStyle w:val="CommentText"/>
              <w:rPr>
                <w:rFonts w:asciiTheme="minorHAnsi" w:hAnsiTheme="minorHAnsi" w:cs="Arial"/>
                <w:b/>
                <w:bCs/>
                <w:sz w:val="24"/>
                <w:szCs w:val="24"/>
              </w:rPr>
            </w:pPr>
            <w:r w:rsidRPr="003B298C">
              <w:rPr>
                <w:rFonts w:asciiTheme="minorHAnsi" w:hAnsiTheme="minorHAnsi" w:cs="Arial"/>
                <w:b/>
                <w:bCs/>
                <w:sz w:val="24"/>
                <w:szCs w:val="24"/>
              </w:rPr>
              <w:t>1</w:t>
            </w:r>
            <w:r w:rsidR="00634C48" w:rsidRPr="003B298C">
              <w:rPr>
                <w:rFonts w:asciiTheme="minorHAnsi" w:hAnsiTheme="minorHAnsi" w:cs="Arial"/>
                <w:b/>
                <w:bCs/>
                <w:sz w:val="24"/>
                <w:szCs w:val="24"/>
              </w:rPr>
              <w:t xml:space="preserve"> September 2014</w:t>
            </w:r>
          </w:p>
        </w:tc>
      </w:tr>
      <w:tr w:rsidR="00634C48" w:rsidRPr="003B298C" w:rsidTr="00CB4EAF">
        <w:tc>
          <w:tcPr>
            <w:tcW w:w="2840" w:type="dxa"/>
          </w:tcPr>
          <w:p w:rsidR="00634C48" w:rsidRPr="003B298C" w:rsidRDefault="00634C48" w:rsidP="00C70EC8">
            <w:pPr>
              <w:pStyle w:val="CommentText"/>
              <w:rPr>
                <w:rFonts w:asciiTheme="minorHAnsi" w:hAnsiTheme="minorHAnsi" w:cs="Arial"/>
                <w:b/>
                <w:bCs/>
                <w:sz w:val="24"/>
                <w:szCs w:val="24"/>
              </w:rPr>
            </w:pPr>
            <w:r w:rsidRPr="003B298C">
              <w:rPr>
                <w:rFonts w:asciiTheme="minorHAnsi" w:hAnsiTheme="minorHAnsi" w:cs="Arial"/>
                <w:b/>
                <w:bCs/>
                <w:sz w:val="24"/>
                <w:szCs w:val="24"/>
              </w:rPr>
              <w:t>Pay Point</w:t>
            </w:r>
          </w:p>
        </w:tc>
        <w:tc>
          <w:tcPr>
            <w:tcW w:w="2841" w:type="dxa"/>
          </w:tcPr>
          <w:p w:rsidR="00634C48" w:rsidRPr="003B298C" w:rsidRDefault="00634C48" w:rsidP="00C70EC8">
            <w:pPr>
              <w:pStyle w:val="CommentText"/>
              <w:rPr>
                <w:rFonts w:asciiTheme="minorHAnsi" w:hAnsiTheme="minorHAnsi" w:cs="Arial"/>
                <w:b/>
                <w:bCs/>
                <w:sz w:val="24"/>
                <w:szCs w:val="24"/>
              </w:rPr>
            </w:pPr>
            <w:r w:rsidRPr="003B298C">
              <w:rPr>
                <w:rFonts w:asciiTheme="minorHAnsi" w:hAnsiTheme="minorHAnsi" w:cs="Arial"/>
                <w:b/>
                <w:bCs/>
                <w:sz w:val="24"/>
                <w:szCs w:val="24"/>
              </w:rPr>
              <w:t>Financial Value</w:t>
            </w:r>
          </w:p>
        </w:tc>
      </w:tr>
      <w:tr w:rsidR="00531B69" w:rsidRPr="003B298C" w:rsidTr="00CB4EAF">
        <w:tc>
          <w:tcPr>
            <w:tcW w:w="2840" w:type="dxa"/>
            <w:vAlign w:val="bottom"/>
          </w:tcPr>
          <w:p w:rsidR="00531B69" w:rsidRPr="003B298C" w:rsidRDefault="00531B69" w:rsidP="00C70EC8">
            <w:pPr>
              <w:rPr>
                <w:rFonts w:asciiTheme="minorHAnsi" w:hAnsiTheme="minorHAnsi" w:cs="Arial"/>
                <w:b/>
                <w:color w:val="000000"/>
              </w:rPr>
            </w:pPr>
            <w:r w:rsidRPr="003B298C">
              <w:rPr>
                <w:rFonts w:asciiTheme="minorHAnsi" w:hAnsiTheme="minorHAnsi" w:cs="Arial"/>
                <w:b/>
                <w:color w:val="000000"/>
              </w:rPr>
              <w:t>MPR1</w:t>
            </w:r>
          </w:p>
        </w:tc>
        <w:tc>
          <w:tcPr>
            <w:tcW w:w="2841" w:type="dxa"/>
            <w:vAlign w:val="bottom"/>
          </w:tcPr>
          <w:p w:rsidR="00531B69" w:rsidRPr="003B298C" w:rsidRDefault="00531B69" w:rsidP="00C70EC8">
            <w:pPr>
              <w:rPr>
                <w:rFonts w:asciiTheme="minorHAnsi" w:hAnsiTheme="minorHAnsi" w:cs="Arial"/>
                <w:b/>
                <w:color w:val="000000"/>
              </w:rPr>
            </w:pPr>
            <w:r w:rsidRPr="003B298C">
              <w:rPr>
                <w:rFonts w:asciiTheme="minorHAnsi" w:hAnsiTheme="minorHAnsi" w:cs="Arial"/>
                <w:b/>
                <w:color w:val="000000"/>
              </w:rPr>
              <w:t>£21,588</w:t>
            </w:r>
          </w:p>
        </w:tc>
      </w:tr>
      <w:tr w:rsidR="00531B69" w:rsidRPr="003B298C" w:rsidTr="00CB4EAF">
        <w:tc>
          <w:tcPr>
            <w:tcW w:w="2840" w:type="dxa"/>
            <w:vAlign w:val="bottom"/>
          </w:tcPr>
          <w:p w:rsidR="00531B69" w:rsidRPr="003B298C" w:rsidRDefault="00531B69" w:rsidP="00C70EC8">
            <w:pPr>
              <w:rPr>
                <w:rFonts w:asciiTheme="minorHAnsi" w:hAnsiTheme="minorHAnsi" w:cs="Arial"/>
                <w:b/>
                <w:color w:val="000000"/>
              </w:rPr>
            </w:pPr>
            <w:r w:rsidRPr="003B298C">
              <w:rPr>
                <w:rFonts w:asciiTheme="minorHAnsi" w:hAnsiTheme="minorHAnsi" w:cs="Arial"/>
                <w:b/>
                <w:color w:val="000000"/>
              </w:rPr>
              <w:t>MPR2</w:t>
            </w:r>
          </w:p>
        </w:tc>
        <w:tc>
          <w:tcPr>
            <w:tcW w:w="2841" w:type="dxa"/>
            <w:vAlign w:val="bottom"/>
          </w:tcPr>
          <w:p w:rsidR="00531B69" w:rsidRPr="003B298C" w:rsidRDefault="00531B69" w:rsidP="00C70EC8">
            <w:pPr>
              <w:rPr>
                <w:rFonts w:asciiTheme="minorHAnsi" w:hAnsiTheme="minorHAnsi" w:cs="Arial"/>
                <w:b/>
                <w:color w:val="000000"/>
              </w:rPr>
            </w:pPr>
            <w:r w:rsidRPr="003B298C">
              <w:rPr>
                <w:rFonts w:asciiTheme="minorHAnsi" w:hAnsiTheme="minorHAnsi" w:cs="Arial"/>
                <w:b/>
                <w:color w:val="000000"/>
              </w:rPr>
              <w:t>£23,295</w:t>
            </w:r>
          </w:p>
        </w:tc>
      </w:tr>
      <w:tr w:rsidR="00531B69" w:rsidRPr="003B298C" w:rsidTr="00CB4EAF">
        <w:tc>
          <w:tcPr>
            <w:tcW w:w="2840" w:type="dxa"/>
            <w:vAlign w:val="bottom"/>
          </w:tcPr>
          <w:p w:rsidR="00531B69" w:rsidRPr="003B298C" w:rsidRDefault="00531B69" w:rsidP="00C70EC8">
            <w:pPr>
              <w:rPr>
                <w:rFonts w:asciiTheme="minorHAnsi" w:hAnsiTheme="minorHAnsi" w:cs="Arial"/>
                <w:b/>
                <w:color w:val="000000"/>
              </w:rPr>
            </w:pPr>
            <w:r w:rsidRPr="003B298C">
              <w:rPr>
                <w:rFonts w:asciiTheme="minorHAnsi" w:hAnsiTheme="minorHAnsi" w:cs="Arial"/>
                <w:b/>
                <w:color w:val="000000"/>
              </w:rPr>
              <w:t>MPR3</w:t>
            </w:r>
          </w:p>
        </w:tc>
        <w:tc>
          <w:tcPr>
            <w:tcW w:w="2841" w:type="dxa"/>
            <w:vAlign w:val="bottom"/>
          </w:tcPr>
          <w:p w:rsidR="00531B69" w:rsidRPr="003B298C" w:rsidRDefault="00531B69" w:rsidP="00C70EC8">
            <w:pPr>
              <w:rPr>
                <w:rFonts w:asciiTheme="minorHAnsi" w:hAnsiTheme="minorHAnsi" w:cs="Arial"/>
                <w:b/>
                <w:color w:val="000000"/>
              </w:rPr>
            </w:pPr>
            <w:r w:rsidRPr="003B298C">
              <w:rPr>
                <w:rFonts w:asciiTheme="minorHAnsi" w:hAnsiTheme="minorHAnsi" w:cs="Arial"/>
                <w:b/>
                <w:color w:val="000000"/>
              </w:rPr>
              <w:t>£25,168</w:t>
            </w:r>
          </w:p>
        </w:tc>
      </w:tr>
      <w:tr w:rsidR="00531B69" w:rsidRPr="003B298C" w:rsidTr="00CB4EAF">
        <w:tc>
          <w:tcPr>
            <w:tcW w:w="2840" w:type="dxa"/>
            <w:vAlign w:val="bottom"/>
          </w:tcPr>
          <w:p w:rsidR="00531B69" w:rsidRPr="003B298C" w:rsidRDefault="00531B69" w:rsidP="00C70EC8">
            <w:pPr>
              <w:rPr>
                <w:rFonts w:asciiTheme="minorHAnsi" w:hAnsiTheme="minorHAnsi" w:cs="Arial"/>
                <w:b/>
                <w:color w:val="000000"/>
              </w:rPr>
            </w:pPr>
            <w:r w:rsidRPr="003B298C">
              <w:rPr>
                <w:rFonts w:asciiTheme="minorHAnsi" w:hAnsiTheme="minorHAnsi" w:cs="Arial"/>
                <w:b/>
                <w:color w:val="000000"/>
              </w:rPr>
              <w:t>MPR4</w:t>
            </w:r>
          </w:p>
        </w:tc>
        <w:tc>
          <w:tcPr>
            <w:tcW w:w="2841" w:type="dxa"/>
            <w:vAlign w:val="bottom"/>
          </w:tcPr>
          <w:p w:rsidR="00531B69" w:rsidRPr="003B298C" w:rsidRDefault="00531B69" w:rsidP="00C70EC8">
            <w:pPr>
              <w:rPr>
                <w:rFonts w:asciiTheme="minorHAnsi" w:hAnsiTheme="minorHAnsi" w:cs="Arial"/>
                <w:b/>
                <w:color w:val="000000"/>
              </w:rPr>
            </w:pPr>
            <w:r w:rsidRPr="003B298C">
              <w:rPr>
                <w:rFonts w:asciiTheme="minorHAnsi" w:hAnsiTheme="minorHAnsi" w:cs="Arial"/>
                <w:b/>
                <w:color w:val="000000"/>
              </w:rPr>
              <w:t>£27,104</w:t>
            </w:r>
          </w:p>
        </w:tc>
      </w:tr>
      <w:tr w:rsidR="00531B69" w:rsidRPr="003B298C" w:rsidTr="00CB4EAF">
        <w:tc>
          <w:tcPr>
            <w:tcW w:w="2840" w:type="dxa"/>
            <w:vAlign w:val="bottom"/>
          </w:tcPr>
          <w:p w:rsidR="00531B69" w:rsidRPr="003B298C" w:rsidRDefault="00531B69" w:rsidP="00C70EC8">
            <w:pPr>
              <w:rPr>
                <w:rFonts w:asciiTheme="minorHAnsi" w:hAnsiTheme="minorHAnsi" w:cs="Arial"/>
                <w:b/>
                <w:color w:val="000000"/>
              </w:rPr>
            </w:pPr>
            <w:r w:rsidRPr="003B298C">
              <w:rPr>
                <w:rFonts w:asciiTheme="minorHAnsi" w:hAnsiTheme="minorHAnsi" w:cs="Arial"/>
                <w:b/>
                <w:color w:val="000000"/>
              </w:rPr>
              <w:t>MPR5</w:t>
            </w:r>
          </w:p>
        </w:tc>
        <w:tc>
          <w:tcPr>
            <w:tcW w:w="2841" w:type="dxa"/>
            <w:vAlign w:val="bottom"/>
          </w:tcPr>
          <w:p w:rsidR="00531B69" w:rsidRPr="003B298C" w:rsidRDefault="00531B69" w:rsidP="00C70EC8">
            <w:pPr>
              <w:rPr>
                <w:rFonts w:asciiTheme="minorHAnsi" w:hAnsiTheme="minorHAnsi" w:cs="Arial"/>
                <w:b/>
                <w:color w:val="000000"/>
              </w:rPr>
            </w:pPr>
            <w:r w:rsidRPr="003B298C">
              <w:rPr>
                <w:rFonts w:asciiTheme="minorHAnsi" w:hAnsiTheme="minorHAnsi" w:cs="Arial"/>
                <w:b/>
                <w:color w:val="000000"/>
              </w:rPr>
              <w:t>£29,240</w:t>
            </w:r>
          </w:p>
        </w:tc>
      </w:tr>
      <w:tr w:rsidR="00531B69" w:rsidRPr="003B298C" w:rsidTr="00CB4EAF">
        <w:tc>
          <w:tcPr>
            <w:tcW w:w="2840" w:type="dxa"/>
            <w:vAlign w:val="bottom"/>
          </w:tcPr>
          <w:p w:rsidR="00531B69" w:rsidRPr="003B298C" w:rsidRDefault="00531B69" w:rsidP="00C70EC8">
            <w:pPr>
              <w:rPr>
                <w:rFonts w:asciiTheme="minorHAnsi" w:hAnsiTheme="minorHAnsi" w:cs="Arial"/>
                <w:b/>
                <w:color w:val="000000"/>
              </w:rPr>
            </w:pPr>
            <w:r w:rsidRPr="003B298C">
              <w:rPr>
                <w:rFonts w:asciiTheme="minorHAnsi" w:hAnsiTheme="minorHAnsi" w:cs="Arial"/>
                <w:b/>
                <w:color w:val="000000"/>
              </w:rPr>
              <w:t>MPR6</w:t>
            </w:r>
          </w:p>
        </w:tc>
        <w:tc>
          <w:tcPr>
            <w:tcW w:w="2841" w:type="dxa"/>
            <w:vAlign w:val="bottom"/>
          </w:tcPr>
          <w:p w:rsidR="00531B69" w:rsidRPr="003B298C" w:rsidRDefault="00531B69" w:rsidP="00C70EC8">
            <w:pPr>
              <w:rPr>
                <w:rFonts w:asciiTheme="minorHAnsi" w:hAnsiTheme="minorHAnsi" w:cs="Arial"/>
                <w:b/>
                <w:color w:val="000000"/>
              </w:rPr>
            </w:pPr>
            <w:r w:rsidRPr="003B298C">
              <w:rPr>
                <w:rFonts w:asciiTheme="minorHAnsi" w:hAnsiTheme="minorHAnsi" w:cs="Arial"/>
                <w:b/>
                <w:color w:val="000000"/>
              </w:rPr>
              <w:t>£31,552</w:t>
            </w:r>
          </w:p>
        </w:tc>
      </w:tr>
    </w:tbl>
    <w:p w:rsidR="00EF587D" w:rsidRPr="003B298C" w:rsidRDefault="00EF587D" w:rsidP="00C70EC8">
      <w:pPr>
        <w:shd w:val="clear" w:color="auto" w:fill="FFFFFF"/>
        <w:rPr>
          <w:rFonts w:asciiTheme="minorHAnsi" w:hAnsiTheme="minorHAnsi" w:cs="Arial"/>
          <w:bCs/>
        </w:rPr>
      </w:pPr>
    </w:p>
    <w:p w:rsidR="008C15A3" w:rsidRPr="003B298C" w:rsidRDefault="008C15A3" w:rsidP="00C70EC8">
      <w:pPr>
        <w:pStyle w:val="CommentText"/>
        <w:rPr>
          <w:rFonts w:asciiTheme="minorHAnsi" w:hAnsiTheme="minorHAnsi" w:cs="Arial"/>
          <w:b/>
          <w:bCs/>
          <w:sz w:val="24"/>
          <w:szCs w:val="24"/>
        </w:rPr>
      </w:pPr>
    </w:p>
    <w:p w:rsidR="00634C48" w:rsidRPr="003B298C" w:rsidRDefault="00634C48" w:rsidP="00C70EC8">
      <w:pPr>
        <w:pStyle w:val="CommentText"/>
        <w:rPr>
          <w:rFonts w:asciiTheme="minorHAnsi" w:hAnsiTheme="minorHAnsi" w:cs="Arial"/>
          <w:b/>
          <w:bCs/>
          <w:sz w:val="24"/>
          <w:szCs w:val="24"/>
        </w:rPr>
      </w:pPr>
    </w:p>
    <w:p w:rsidR="00CB4EAF" w:rsidRPr="003B298C" w:rsidRDefault="00CB4EAF" w:rsidP="00C70EC8">
      <w:pPr>
        <w:pStyle w:val="CommentText"/>
        <w:rPr>
          <w:rFonts w:asciiTheme="minorHAnsi" w:hAnsiTheme="minorHAnsi" w:cs="Arial"/>
          <w:b/>
          <w:bCs/>
          <w:sz w:val="24"/>
          <w:szCs w:val="24"/>
        </w:rPr>
      </w:pPr>
    </w:p>
    <w:p w:rsidR="00CB4EAF" w:rsidRPr="003B298C" w:rsidRDefault="00CB4EAF" w:rsidP="00C70EC8">
      <w:pPr>
        <w:pStyle w:val="CommentText"/>
        <w:rPr>
          <w:rFonts w:asciiTheme="minorHAnsi" w:hAnsiTheme="minorHAnsi" w:cs="Arial"/>
          <w:b/>
          <w:bCs/>
          <w:sz w:val="24"/>
          <w:szCs w:val="24"/>
        </w:rPr>
      </w:pPr>
    </w:p>
    <w:p w:rsidR="00CB4EAF" w:rsidRPr="003B298C" w:rsidRDefault="00CB4EAF" w:rsidP="00C70EC8">
      <w:pPr>
        <w:pStyle w:val="CommentText"/>
        <w:rPr>
          <w:rFonts w:asciiTheme="minorHAnsi" w:hAnsiTheme="minorHAnsi" w:cs="Arial"/>
          <w:b/>
          <w:bCs/>
          <w:sz w:val="24"/>
          <w:szCs w:val="24"/>
        </w:rPr>
      </w:pPr>
    </w:p>
    <w:p w:rsidR="00CB4EAF" w:rsidRPr="003B298C" w:rsidRDefault="00CB4EAF" w:rsidP="00C70EC8">
      <w:pPr>
        <w:pStyle w:val="CommentText"/>
        <w:rPr>
          <w:rFonts w:asciiTheme="minorHAnsi" w:hAnsiTheme="minorHAnsi" w:cs="Arial"/>
          <w:b/>
          <w:bCs/>
          <w:sz w:val="24"/>
          <w:szCs w:val="24"/>
        </w:rPr>
      </w:pPr>
    </w:p>
    <w:p w:rsidR="00C5244C" w:rsidRPr="003B298C" w:rsidRDefault="00080A04" w:rsidP="008009CE">
      <w:pPr>
        <w:pStyle w:val="CommentText"/>
        <w:numPr>
          <w:ilvl w:val="1"/>
          <w:numId w:val="15"/>
        </w:numPr>
        <w:rPr>
          <w:rFonts w:asciiTheme="minorHAnsi" w:hAnsiTheme="minorHAnsi" w:cs="Arial"/>
          <w:b/>
          <w:bCs/>
          <w:sz w:val="24"/>
          <w:szCs w:val="24"/>
        </w:rPr>
      </w:pPr>
      <w:r w:rsidRPr="003B298C">
        <w:rPr>
          <w:rFonts w:asciiTheme="minorHAnsi" w:hAnsiTheme="minorHAnsi" w:cs="Arial"/>
          <w:b/>
          <w:bCs/>
          <w:sz w:val="24"/>
          <w:szCs w:val="24"/>
        </w:rPr>
        <w:t>P</w:t>
      </w:r>
      <w:r w:rsidR="00465BC1" w:rsidRPr="003B298C">
        <w:rPr>
          <w:rFonts w:asciiTheme="minorHAnsi" w:hAnsiTheme="minorHAnsi" w:cs="Arial"/>
          <w:b/>
          <w:bCs/>
          <w:sz w:val="24"/>
          <w:szCs w:val="24"/>
        </w:rPr>
        <w:t>ay Reviews</w:t>
      </w:r>
    </w:p>
    <w:p w:rsidR="00C5244C" w:rsidRPr="003B298C" w:rsidRDefault="007B6482" w:rsidP="008009CE">
      <w:pPr>
        <w:pStyle w:val="CommentText"/>
        <w:numPr>
          <w:ilvl w:val="2"/>
          <w:numId w:val="15"/>
        </w:numPr>
        <w:rPr>
          <w:rFonts w:asciiTheme="minorHAnsi" w:hAnsiTheme="minorHAnsi" w:cs="Arial"/>
          <w:bCs/>
          <w:sz w:val="24"/>
          <w:szCs w:val="24"/>
        </w:rPr>
      </w:pPr>
      <w:r w:rsidRPr="003B298C">
        <w:rPr>
          <w:rFonts w:asciiTheme="minorHAnsi" w:hAnsiTheme="minorHAnsi" w:cs="Arial"/>
          <w:bCs/>
          <w:sz w:val="24"/>
          <w:szCs w:val="24"/>
        </w:rPr>
        <w:t xml:space="preserve">From </w:t>
      </w:r>
      <w:r w:rsidR="00CD34DB" w:rsidRPr="003B298C">
        <w:rPr>
          <w:rFonts w:asciiTheme="minorHAnsi" w:hAnsiTheme="minorHAnsi" w:cs="Arial"/>
          <w:bCs/>
          <w:sz w:val="24"/>
          <w:szCs w:val="24"/>
        </w:rPr>
        <w:t>1</w:t>
      </w:r>
      <w:r w:rsidRPr="003B298C">
        <w:rPr>
          <w:rFonts w:asciiTheme="minorHAnsi" w:hAnsiTheme="minorHAnsi" w:cs="Arial"/>
          <w:bCs/>
          <w:sz w:val="24"/>
          <w:szCs w:val="24"/>
        </w:rPr>
        <w:t xml:space="preserve"> September 2014 </w:t>
      </w:r>
      <w:r w:rsidR="00A77DE8" w:rsidRPr="003B298C">
        <w:rPr>
          <w:rFonts w:asciiTheme="minorHAnsi" w:hAnsiTheme="minorHAnsi" w:cs="Arial"/>
          <w:bCs/>
          <w:sz w:val="24"/>
          <w:szCs w:val="24"/>
        </w:rPr>
        <w:t>each teacher</w:t>
      </w:r>
      <w:r w:rsidR="00B5074E" w:rsidRPr="003B298C">
        <w:rPr>
          <w:rFonts w:asciiTheme="minorHAnsi" w:hAnsiTheme="minorHAnsi" w:cs="Arial"/>
          <w:bCs/>
          <w:sz w:val="24"/>
          <w:szCs w:val="24"/>
        </w:rPr>
        <w:t xml:space="preserve"> will have their pay </w:t>
      </w:r>
      <w:r w:rsidRPr="003B298C">
        <w:rPr>
          <w:rFonts w:asciiTheme="minorHAnsi" w:hAnsiTheme="minorHAnsi" w:cs="Arial"/>
          <w:bCs/>
          <w:sz w:val="24"/>
          <w:szCs w:val="24"/>
        </w:rPr>
        <w:t xml:space="preserve">reviewed by </w:t>
      </w:r>
      <w:r w:rsidR="00465BC1" w:rsidRPr="003B298C">
        <w:rPr>
          <w:rFonts w:asciiTheme="minorHAnsi" w:hAnsiTheme="minorHAnsi" w:cs="Arial"/>
          <w:bCs/>
          <w:sz w:val="24"/>
          <w:szCs w:val="24"/>
        </w:rPr>
        <w:t xml:space="preserve">the Pay Committee. This committee will be made up of 3 non-staff members of the Governing </w:t>
      </w:r>
      <w:r w:rsidR="00A77DE8" w:rsidRPr="003B298C">
        <w:rPr>
          <w:rFonts w:asciiTheme="minorHAnsi" w:hAnsiTheme="minorHAnsi" w:cs="Arial"/>
          <w:bCs/>
          <w:sz w:val="24"/>
          <w:szCs w:val="24"/>
        </w:rPr>
        <w:t>Body</w:t>
      </w:r>
      <w:r w:rsidR="00465BC1" w:rsidRPr="003B298C">
        <w:rPr>
          <w:rFonts w:asciiTheme="minorHAnsi" w:hAnsiTheme="minorHAnsi" w:cs="Arial"/>
          <w:bCs/>
          <w:sz w:val="24"/>
          <w:szCs w:val="24"/>
        </w:rPr>
        <w:t xml:space="preserve"> and these Governors will be separate from those that serve on the school’s Pay Appeals Committee. </w:t>
      </w:r>
    </w:p>
    <w:p w:rsidR="00C5244C" w:rsidRPr="003B298C" w:rsidRDefault="00C5244C" w:rsidP="00C5244C">
      <w:pPr>
        <w:pStyle w:val="CommentText"/>
        <w:ind w:left="720"/>
        <w:rPr>
          <w:rFonts w:asciiTheme="minorHAnsi" w:hAnsiTheme="minorHAnsi" w:cs="Arial"/>
          <w:bCs/>
          <w:sz w:val="24"/>
          <w:szCs w:val="24"/>
        </w:rPr>
      </w:pPr>
    </w:p>
    <w:p w:rsidR="00C5244C" w:rsidRPr="003B298C" w:rsidRDefault="00465BC1" w:rsidP="008009CE">
      <w:pPr>
        <w:pStyle w:val="CommentText"/>
        <w:numPr>
          <w:ilvl w:val="2"/>
          <w:numId w:val="15"/>
        </w:numPr>
        <w:rPr>
          <w:rFonts w:asciiTheme="minorHAnsi" w:hAnsiTheme="minorHAnsi" w:cs="Arial"/>
          <w:bCs/>
          <w:sz w:val="24"/>
          <w:szCs w:val="24"/>
        </w:rPr>
      </w:pPr>
      <w:r w:rsidRPr="003B298C">
        <w:rPr>
          <w:rFonts w:asciiTheme="minorHAnsi" w:hAnsiTheme="minorHAnsi" w:cs="Arial"/>
          <w:bCs/>
          <w:sz w:val="24"/>
          <w:szCs w:val="24"/>
        </w:rPr>
        <w:t xml:space="preserve">The Pay Committee will make decisions </w:t>
      </w:r>
      <w:r w:rsidR="00A77DE8" w:rsidRPr="003B298C">
        <w:rPr>
          <w:rFonts w:asciiTheme="minorHAnsi" w:hAnsiTheme="minorHAnsi" w:cs="Arial"/>
          <w:bCs/>
          <w:sz w:val="24"/>
          <w:szCs w:val="24"/>
        </w:rPr>
        <w:t>on teachers’</w:t>
      </w:r>
      <w:r w:rsidRPr="003B298C">
        <w:rPr>
          <w:rFonts w:asciiTheme="minorHAnsi" w:hAnsiTheme="minorHAnsi" w:cs="Arial"/>
          <w:bCs/>
          <w:sz w:val="24"/>
          <w:szCs w:val="24"/>
        </w:rPr>
        <w:t xml:space="preserve"> pay based on this </w:t>
      </w:r>
      <w:r w:rsidR="00976B0E" w:rsidRPr="003B298C">
        <w:rPr>
          <w:rFonts w:asciiTheme="minorHAnsi" w:hAnsiTheme="minorHAnsi" w:cs="Arial"/>
          <w:bCs/>
          <w:sz w:val="24"/>
          <w:szCs w:val="24"/>
        </w:rPr>
        <w:t xml:space="preserve">Pay Policy </w:t>
      </w:r>
      <w:r w:rsidRPr="003B298C">
        <w:rPr>
          <w:rFonts w:asciiTheme="minorHAnsi" w:hAnsiTheme="minorHAnsi" w:cs="Arial"/>
          <w:bCs/>
          <w:sz w:val="24"/>
          <w:szCs w:val="24"/>
        </w:rPr>
        <w:t xml:space="preserve">and the </w:t>
      </w:r>
      <w:r w:rsidR="00A77DE8" w:rsidRPr="003B298C">
        <w:rPr>
          <w:rFonts w:asciiTheme="minorHAnsi" w:hAnsiTheme="minorHAnsi" w:cs="Arial"/>
          <w:bCs/>
          <w:sz w:val="24"/>
          <w:szCs w:val="24"/>
        </w:rPr>
        <w:t xml:space="preserve">school’s </w:t>
      </w:r>
      <w:r w:rsidR="00976B0E" w:rsidRPr="003B298C">
        <w:rPr>
          <w:rFonts w:asciiTheme="minorHAnsi" w:hAnsiTheme="minorHAnsi" w:cs="Arial"/>
          <w:bCs/>
          <w:sz w:val="24"/>
          <w:szCs w:val="24"/>
        </w:rPr>
        <w:t>Performance Development (aka Appraisal)</w:t>
      </w:r>
      <w:r w:rsidR="00122DDA" w:rsidRPr="003B298C">
        <w:rPr>
          <w:rFonts w:asciiTheme="minorHAnsi" w:hAnsiTheme="minorHAnsi" w:cs="Arial"/>
          <w:bCs/>
          <w:sz w:val="24"/>
          <w:szCs w:val="24"/>
        </w:rPr>
        <w:t xml:space="preserve"> Po</w:t>
      </w:r>
      <w:r w:rsidRPr="003B298C">
        <w:rPr>
          <w:rFonts w:asciiTheme="minorHAnsi" w:hAnsiTheme="minorHAnsi" w:cs="Arial"/>
          <w:bCs/>
          <w:sz w:val="24"/>
          <w:szCs w:val="24"/>
        </w:rPr>
        <w:t>licy. It is therefore important that t</w:t>
      </w:r>
      <w:r w:rsidR="00042DF1" w:rsidRPr="003B298C">
        <w:rPr>
          <w:rFonts w:asciiTheme="minorHAnsi" w:hAnsiTheme="minorHAnsi" w:cs="Arial"/>
          <w:bCs/>
          <w:sz w:val="24"/>
          <w:szCs w:val="24"/>
        </w:rPr>
        <w:t xml:space="preserve">his policy is </w:t>
      </w:r>
      <w:r w:rsidR="007B6482" w:rsidRPr="003B298C">
        <w:rPr>
          <w:rFonts w:asciiTheme="minorHAnsi" w:hAnsiTheme="minorHAnsi" w:cs="Arial"/>
          <w:bCs/>
          <w:sz w:val="24"/>
          <w:szCs w:val="24"/>
        </w:rPr>
        <w:t xml:space="preserve">read in conjunction with the school’s </w:t>
      </w:r>
      <w:r w:rsidR="00976B0E" w:rsidRPr="003B298C">
        <w:rPr>
          <w:rFonts w:asciiTheme="minorHAnsi" w:hAnsiTheme="minorHAnsi" w:cs="Arial"/>
          <w:bCs/>
          <w:sz w:val="24"/>
          <w:szCs w:val="24"/>
        </w:rPr>
        <w:t>Performa</w:t>
      </w:r>
      <w:r w:rsidR="00B5231A" w:rsidRPr="003B298C">
        <w:rPr>
          <w:rFonts w:asciiTheme="minorHAnsi" w:hAnsiTheme="minorHAnsi" w:cs="Arial"/>
          <w:bCs/>
          <w:sz w:val="24"/>
          <w:szCs w:val="24"/>
        </w:rPr>
        <w:t xml:space="preserve">nce Development </w:t>
      </w:r>
      <w:r w:rsidR="00976B0E" w:rsidRPr="003B298C">
        <w:rPr>
          <w:rFonts w:asciiTheme="minorHAnsi" w:hAnsiTheme="minorHAnsi" w:cs="Arial"/>
          <w:bCs/>
          <w:sz w:val="24"/>
          <w:szCs w:val="24"/>
        </w:rPr>
        <w:t>Policy</w:t>
      </w:r>
      <w:r w:rsidR="007B6482" w:rsidRPr="003B298C">
        <w:rPr>
          <w:rFonts w:asciiTheme="minorHAnsi" w:hAnsiTheme="minorHAnsi" w:cs="Arial"/>
          <w:bCs/>
          <w:sz w:val="24"/>
          <w:szCs w:val="24"/>
        </w:rPr>
        <w:t>.</w:t>
      </w:r>
    </w:p>
    <w:p w:rsidR="00C5244C" w:rsidRPr="003B298C" w:rsidRDefault="00C5244C" w:rsidP="00C5244C">
      <w:pPr>
        <w:pStyle w:val="ListParagraph"/>
        <w:rPr>
          <w:rFonts w:asciiTheme="minorHAnsi" w:hAnsiTheme="minorHAnsi" w:cs="Arial"/>
          <w:bCs/>
        </w:rPr>
      </w:pPr>
    </w:p>
    <w:p w:rsidR="00A939A0" w:rsidRPr="003B298C" w:rsidRDefault="00465BC1" w:rsidP="008009CE">
      <w:pPr>
        <w:pStyle w:val="CommentText"/>
        <w:numPr>
          <w:ilvl w:val="2"/>
          <w:numId w:val="15"/>
        </w:numPr>
        <w:rPr>
          <w:rFonts w:asciiTheme="minorHAnsi" w:hAnsiTheme="minorHAnsi" w:cs="Arial"/>
          <w:bCs/>
          <w:sz w:val="24"/>
          <w:szCs w:val="24"/>
        </w:rPr>
      </w:pPr>
      <w:r w:rsidRPr="003B298C">
        <w:rPr>
          <w:rFonts w:asciiTheme="minorHAnsi" w:hAnsiTheme="minorHAnsi" w:cs="Arial"/>
          <w:bCs/>
          <w:sz w:val="24"/>
          <w:szCs w:val="24"/>
        </w:rPr>
        <w:t>T</w:t>
      </w:r>
      <w:r w:rsidR="007B6482" w:rsidRPr="003B298C">
        <w:rPr>
          <w:rFonts w:asciiTheme="minorHAnsi" w:hAnsiTheme="minorHAnsi" w:cs="Arial"/>
          <w:bCs/>
          <w:sz w:val="24"/>
          <w:szCs w:val="24"/>
        </w:rPr>
        <w:t xml:space="preserve">he Pay Committee </w:t>
      </w:r>
      <w:r w:rsidRPr="003B298C">
        <w:rPr>
          <w:rFonts w:asciiTheme="minorHAnsi" w:hAnsiTheme="minorHAnsi" w:cs="Arial"/>
          <w:bCs/>
          <w:sz w:val="24"/>
          <w:szCs w:val="24"/>
        </w:rPr>
        <w:t>will</w:t>
      </w:r>
      <w:r w:rsidR="00A939A0" w:rsidRPr="003B298C">
        <w:rPr>
          <w:rFonts w:asciiTheme="minorHAnsi" w:hAnsiTheme="minorHAnsi" w:cs="Arial"/>
          <w:bCs/>
          <w:sz w:val="24"/>
          <w:szCs w:val="24"/>
        </w:rPr>
        <w:t>:</w:t>
      </w:r>
    </w:p>
    <w:p w:rsidR="002973DB" w:rsidRPr="003B298C" w:rsidRDefault="00A939A0" w:rsidP="008009CE">
      <w:pPr>
        <w:pStyle w:val="CommentText"/>
        <w:numPr>
          <w:ilvl w:val="0"/>
          <w:numId w:val="16"/>
        </w:numPr>
        <w:rPr>
          <w:rFonts w:asciiTheme="minorHAnsi" w:hAnsiTheme="minorHAnsi" w:cs="Arial"/>
          <w:bCs/>
          <w:sz w:val="24"/>
          <w:szCs w:val="24"/>
        </w:rPr>
      </w:pPr>
      <w:r w:rsidRPr="003B298C">
        <w:rPr>
          <w:rFonts w:asciiTheme="minorHAnsi" w:hAnsiTheme="minorHAnsi" w:cs="Arial"/>
          <w:bCs/>
          <w:sz w:val="24"/>
          <w:szCs w:val="24"/>
        </w:rPr>
        <w:t>R</w:t>
      </w:r>
      <w:r w:rsidR="00465BC1" w:rsidRPr="003B298C">
        <w:rPr>
          <w:rFonts w:asciiTheme="minorHAnsi" w:hAnsiTheme="minorHAnsi" w:cs="Arial"/>
          <w:bCs/>
          <w:sz w:val="24"/>
          <w:szCs w:val="24"/>
        </w:rPr>
        <w:t xml:space="preserve">eceive recommendations </w:t>
      </w:r>
      <w:r w:rsidR="00B5074E" w:rsidRPr="003B298C">
        <w:rPr>
          <w:rFonts w:asciiTheme="minorHAnsi" w:hAnsiTheme="minorHAnsi" w:cs="Arial"/>
          <w:bCs/>
          <w:sz w:val="24"/>
          <w:szCs w:val="24"/>
        </w:rPr>
        <w:t xml:space="preserve">and advice </w:t>
      </w:r>
      <w:r w:rsidR="007B6482" w:rsidRPr="003B298C">
        <w:rPr>
          <w:rFonts w:asciiTheme="minorHAnsi" w:hAnsiTheme="minorHAnsi" w:cs="Arial"/>
          <w:bCs/>
          <w:sz w:val="24"/>
          <w:szCs w:val="24"/>
        </w:rPr>
        <w:t xml:space="preserve">on pay progression for </w:t>
      </w:r>
      <w:r w:rsidR="00A77DE8" w:rsidRPr="003B298C">
        <w:rPr>
          <w:rFonts w:asciiTheme="minorHAnsi" w:hAnsiTheme="minorHAnsi" w:cs="Arial"/>
          <w:bCs/>
          <w:sz w:val="24"/>
          <w:szCs w:val="24"/>
        </w:rPr>
        <w:t>each teacher</w:t>
      </w:r>
      <w:r w:rsidR="007B6482" w:rsidRPr="003B298C">
        <w:rPr>
          <w:rFonts w:asciiTheme="minorHAnsi" w:hAnsiTheme="minorHAnsi" w:cs="Arial"/>
          <w:bCs/>
          <w:sz w:val="24"/>
          <w:szCs w:val="24"/>
        </w:rPr>
        <w:t xml:space="preserve"> from the Head</w:t>
      </w:r>
      <w:r w:rsidR="00E304FE" w:rsidRPr="003B298C">
        <w:rPr>
          <w:rFonts w:asciiTheme="minorHAnsi" w:hAnsiTheme="minorHAnsi" w:cs="Arial"/>
          <w:bCs/>
          <w:sz w:val="24"/>
          <w:szCs w:val="24"/>
        </w:rPr>
        <w:t>teacher</w:t>
      </w:r>
      <w:r w:rsidR="00B5074E" w:rsidRPr="003B298C">
        <w:rPr>
          <w:rFonts w:asciiTheme="minorHAnsi" w:hAnsiTheme="minorHAnsi" w:cs="Arial"/>
          <w:bCs/>
          <w:sz w:val="24"/>
          <w:szCs w:val="24"/>
        </w:rPr>
        <w:t>.</w:t>
      </w:r>
      <w:r w:rsidR="008F40E8" w:rsidRPr="003B298C">
        <w:rPr>
          <w:rFonts w:asciiTheme="minorHAnsi" w:hAnsiTheme="minorHAnsi" w:cs="Arial"/>
          <w:bCs/>
          <w:sz w:val="24"/>
          <w:szCs w:val="24"/>
        </w:rPr>
        <w:t xml:space="preserve"> </w:t>
      </w:r>
      <w:r w:rsidRPr="003B298C">
        <w:rPr>
          <w:rFonts w:asciiTheme="minorHAnsi" w:hAnsiTheme="minorHAnsi" w:cs="Arial"/>
          <w:bCs/>
          <w:sz w:val="24"/>
          <w:szCs w:val="24"/>
        </w:rPr>
        <w:t xml:space="preserve">(NB. </w:t>
      </w:r>
      <w:r w:rsidR="002973DB" w:rsidRPr="003B298C">
        <w:rPr>
          <w:rFonts w:asciiTheme="minorHAnsi" w:hAnsiTheme="minorHAnsi" w:cs="Arial"/>
          <w:bCs/>
          <w:sz w:val="24"/>
          <w:szCs w:val="24"/>
        </w:rPr>
        <w:t>The Head</w:t>
      </w:r>
      <w:r w:rsidR="00E304FE" w:rsidRPr="003B298C">
        <w:rPr>
          <w:rFonts w:asciiTheme="minorHAnsi" w:hAnsiTheme="minorHAnsi" w:cs="Arial"/>
          <w:bCs/>
          <w:sz w:val="24"/>
          <w:szCs w:val="24"/>
        </w:rPr>
        <w:t>teacher</w:t>
      </w:r>
      <w:r w:rsidR="002973DB" w:rsidRPr="003B298C">
        <w:rPr>
          <w:rFonts w:asciiTheme="minorHAnsi" w:hAnsiTheme="minorHAnsi" w:cs="Arial"/>
          <w:bCs/>
          <w:sz w:val="24"/>
          <w:szCs w:val="24"/>
        </w:rPr>
        <w:t xml:space="preserve"> will</w:t>
      </w:r>
      <w:r w:rsidR="00530A24" w:rsidRPr="003B298C">
        <w:rPr>
          <w:rFonts w:asciiTheme="minorHAnsi" w:hAnsiTheme="minorHAnsi" w:cs="Arial"/>
          <w:bCs/>
          <w:sz w:val="24"/>
          <w:szCs w:val="24"/>
        </w:rPr>
        <w:t xml:space="preserve"> also </w:t>
      </w:r>
      <w:r w:rsidR="002973DB" w:rsidRPr="003B298C">
        <w:rPr>
          <w:rFonts w:asciiTheme="minorHAnsi" w:hAnsiTheme="minorHAnsi" w:cs="Arial"/>
          <w:bCs/>
          <w:sz w:val="24"/>
          <w:szCs w:val="24"/>
        </w:rPr>
        <w:t xml:space="preserve">act as moderator of pay recommendations </w:t>
      </w:r>
      <w:r w:rsidR="00A77DE8" w:rsidRPr="003B298C">
        <w:rPr>
          <w:rFonts w:asciiTheme="minorHAnsi" w:hAnsiTheme="minorHAnsi" w:cs="Arial"/>
          <w:bCs/>
          <w:sz w:val="24"/>
          <w:szCs w:val="24"/>
        </w:rPr>
        <w:t>where teacher</w:t>
      </w:r>
      <w:r w:rsidR="002973DB" w:rsidRPr="003B298C">
        <w:rPr>
          <w:rFonts w:asciiTheme="minorHAnsi" w:hAnsiTheme="minorHAnsi" w:cs="Arial"/>
          <w:bCs/>
          <w:sz w:val="24"/>
          <w:szCs w:val="24"/>
        </w:rPr>
        <w:t xml:space="preserve"> appraisals</w:t>
      </w:r>
      <w:r w:rsidR="00A77F65" w:rsidRPr="003B298C">
        <w:rPr>
          <w:rFonts w:asciiTheme="minorHAnsi" w:hAnsiTheme="minorHAnsi" w:cs="Arial"/>
          <w:bCs/>
          <w:sz w:val="24"/>
          <w:szCs w:val="24"/>
        </w:rPr>
        <w:t>,</w:t>
      </w:r>
      <w:r w:rsidR="002973DB" w:rsidRPr="003B298C">
        <w:rPr>
          <w:rFonts w:asciiTheme="minorHAnsi" w:hAnsiTheme="minorHAnsi" w:cs="Arial"/>
          <w:bCs/>
          <w:sz w:val="24"/>
          <w:szCs w:val="24"/>
        </w:rPr>
        <w:t xml:space="preserve"> and hence individual pay recommendations</w:t>
      </w:r>
      <w:r w:rsidR="00A77F65" w:rsidRPr="003B298C">
        <w:rPr>
          <w:rFonts w:asciiTheme="minorHAnsi" w:hAnsiTheme="minorHAnsi" w:cs="Arial"/>
          <w:bCs/>
          <w:sz w:val="24"/>
          <w:szCs w:val="24"/>
        </w:rPr>
        <w:t>,</w:t>
      </w:r>
      <w:r w:rsidR="002973DB" w:rsidRPr="003B298C">
        <w:rPr>
          <w:rFonts w:asciiTheme="minorHAnsi" w:hAnsiTheme="minorHAnsi" w:cs="Arial"/>
          <w:bCs/>
          <w:sz w:val="24"/>
          <w:szCs w:val="24"/>
        </w:rPr>
        <w:t xml:space="preserve"> are conducted by staff other than the Head</w:t>
      </w:r>
      <w:r w:rsidR="00E304FE" w:rsidRPr="003B298C">
        <w:rPr>
          <w:rFonts w:asciiTheme="minorHAnsi" w:hAnsiTheme="minorHAnsi" w:cs="Arial"/>
          <w:bCs/>
          <w:sz w:val="24"/>
          <w:szCs w:val="24"/>
        </w:rPr>
        <w:t>teacher</w:t>
      </w:r>
      <w:r w:rsidRPr="003B298C">
        <w:rPr>
          <w:rFonts w:asciiTheme="minorHAnsi" w:hAnsiTheme="minorHAnsi" w:cs="Arial"/>
          <w:bCs/>
          <w:sz w:val="24"/>
          <w:szCs w:val="24"/>
        </w:rPr>
        <w:t>)</w:t>
      </w:r>
      <w:r w:rsidR="00A77F65" w:rsidRPr="003B298C">
        <w:rPr>
          <w:rFonts w:asciiTheme="minorHAnsi" w:hAnsiTheme="minorHAnsi" w:cs="Arial"/>
          <w:bCs/>
          <w:sz w:val="24"/>
          <w:szCs w:val="24"/>
        </w:rPr>
        <w:t>.</w:t>
      </w:r>
    </w:p>
    <w:p w:rsidR="00B5074E" w:rsidRPr="003B298C" w:rsidRDefault="00A939A0" w:rsidP="008009CE">
      <w:pPr>
        <w:pStyle w:val="CommentText"/>
        <w:numPr>
          <w:ilvl w:val="0"/>
          <w:numId w:val="16"/>
        </w:numPr>
        <w:rPr>
          <w:rFonts w:asciiTheme="minorHAnsi" w:hAnsiTheme="minorHAnsi" w:cs="Arial"/>
          <w:bCs/>
          <w:sz w:val="24"/>
          <w:szCs w:val="24"/>
        </w:rPr>
      </w:pPr>
      <w:r w:rsidRPr="003B298C">
        <w:rPr>
          <w:rFonts w:asciiTheme="minorHAnsi" w:hAnsiTheme="minorHAnsi" w:cs="Arial"/>
          <w:bCs/>
          <w:sz w:val="24"/>
          <w:szCs w:val="24"/>
        </w:rPr>
        <w:t>Make decisions</w:t>
      </w:r>
      <w:r w:rsidR="00465BC1" w:rsidRPr="003B298C">
        <w:rPr>
          <w:rFonts w:asciiTheme="minorHAnsi" w:hAnsiTheme="minorHAnsi" w:cs="Arial"/>
          <w:bCs/>
          <w:sz w:val="24"/>
          <w:szCs w:val="24"/>
        </w:rPr>
        <w:t xml:space="preserve"> </w:t>
      </w:r>
      <w:r w:rsidR="00EC6711" w:rsidRPr="003B298C">
        <w:rPr>
          <w:rFonts w:asciiTheme="minorHAnsi" w:hAnsiTheme="minorHAnsi" w:cs="Arial"/>
          <w:bCs/>
          <w:sz w:val="24"/>
          <w:szCs w:val="24"/>
        </w:rPr>
        <w:t xml:space="preserve">on pay progression </w:t>
      </w:r>
      <w:r w:rsidRPr="003B298C">
        <w:rPr>
          <w:rFonts w:asciiTheme="minorHAnsi" w:hAnsiTheme="minorHAnsi" w:cs="Arial"/>
          <w:bCs/>
          <w:sz w:val="24"/>
          <w:szCs w:val="24"/>
        </w:rPr>
        <w:t xml:space="preserve">for </w:t>
      </w:r>
      <w:r w:rsidR="00A77DE8" w:rsidRPr="003B298C">
        <w:rPr>
          <w:rFonts w:asciiTheme="minorHAnsi" w:hAnsiTheme="minorHAnsi" w:cs="Arial"/>
          <w:bCs/>
          <w:sz w:val="24"/>
          <w:szCs w:val="24"/>
        </w:rPr>
        <w:t>each teacher</w:t>
      </w:r>
      <w:r w:rsidRPr="003B298C">
        <w:rPr>
          <w:rFonts w:asciiTheme="minorHAnsi" w:hAnsiTheme="minorHAnsi" w:cs="Arial"/>
          <w:bCs/>
          <w:sz w:val="24"/>
          <w:szCs w:val="24"/>
        </w:rPr>
        <w:t xml:space="preserve"> that are</w:t>
      </w:r>
      <w:r w:rsidR="008F40E8" w:rsidRPr="003B298C">
        <w:rPr>
          <w:rFonts w:asciiTheme="minorHAnsi" w:hAnsiTheme="minorHAnsi" w:cs="Arial"/>
          <w:bCs/>
          <w:sz w:val="24"/>
          <w:szCs w:val="24"/>
        </w:rPr>
        <w:t xml:space="preserve"> clearly attributable to the performance of </w:t>
      </w:r>
      <w:r w:rsidR="00A77DE8" w:rsidRPr="003B298C">
        <w:rPr>
          <w:rFonts w:asciiTheme="minorHAnsi" w:hAnsiTheme="minorHAnsi" w:cs="Arial"/>
          <w:bCs/>
          <w:sz w:val="24"/>
          <w:szCs w:val="24"/>
        </w:rPr>
        <w:t>the teacher</w:t>
      </w:r>
      <w:r w:rsidR="008F40E8" w:rsidRPr="003B298C">
        <w:rPr>
          <w:rFonts w:asciiTheme="minorHAnsi" w:hAnsiTheme="minorHAnsi" w:cs="Arial"/>
          <w:bCs/>
          <w:sz w:val="24"/>
          <w:szCs w:val="24"/>
        </w:rPr>
        <w:t xml:space="preserve"> in question, with decisions being rooted and justifiable in evidence.</w:t>
      </w:r>
    </w:p>
    <w:p w:rsidR="00166D00" w:rsidRPr="003B298C" w:rsidRDefault="00A939A0" w:rsidP="008009CE">
      <w:pPr>
        <w:pStyle w:val="CommentText"/>
        <w:numPr>
          <w:ilvl w:val="0"/>
          <w:numId w:val="16"/>
        </w:numPr>
        <w:rPr>
          <w:rFonts w:asciiTheme="minorHAnsi" w:hAnsiTheme="minorHAnsi" w:cs="Arial"/>
          <w:bCs/>
          <w:sz w:val="24"/>
          <w:szCs w:val="24"/>
        </w:rPr>
      </w:pPr>
      <w:r w:rsidRPr="003B298C">
        <w:rPr>
          <w:rFonts w:asciiTheme="minorHAnsi" w:hAnsiTheme="minorHAnsi" w:cs="Arial"/>
          <w:bCs/>
          <w:sz w:val="24"/>
          <w:szCs w:val="24"/>
        </w:rPr>
        <w:t>E</w:t>
      </w:r>
      <w:r w:rsidR="00166D00" w:rsidRPr="003B298C">
        <w:rPr>
          <w:rFonts w:asciiTheme="minorHAnsi" w:hAnsiTheme="minorHAnsi" w:cs="Arial"/>
          <w:bCs/>
          <w:sz w:val="24"/>
          <w:szCs w:val="24"/>
        </w:rPr>
        <w:t xml:space="preserve">nsure that arrangements are made for </w:t>
      </w:r>
      <w:r w:rsidR="00A77DE8" w:rsidRPr="003B298C">
        <w:rPr>
          <w:rFonts w:asciiTheme="minorHAnsi" w:hAnsiTheme="minorHAnsi" w:cs="Arial"/>
          <w:bCs/>
          <w:sz w:val="24"/>
          <w:szCs w:val="24"/>
        </w:rPr>
        <w:t>all teachers</w:t>
      </w:r>
      <w:r w:rsidR="00166D00" w:rsidRPr="003B298C">
        <w:rPr>
          <w:rFonts w:asciiTheme="minorHAnsi" w:hAnsiTheme="minorHAnsi" w:cs="Arial"/>
          <w:bCs/>
          <w:sz w:val="24"/>
          <w:szCs w:val="24"/>
        </w:rPr>
        <w:t xml:space="preserve"> to be provided with a written statement </w:t>
      </w:r>
      <w:r w:rsidR="00530A24" w:rsidRPr="003B298C">
        <w:rPr>
          <w:rFonts w:asciiTheme="minorHAnsi" w:hAnsiTheme="minorHAnsi" w:cs="Arial"/>
          <w:bCs/>
          <w:sz w:val="24"/>
          <w:szCs w:val="24"/>
        </w:rPr>
        <w:t>from the Head</w:t>
      </w:r>
      <w:r w:rsidR="00E304FE" w:rsidRPr="003B298C">
        <w:rPr>
          <w:rFonts w:asciiTheme="minorHAnsi" w:hAnsiTheme="minorHAnsi" w:cs="Arial"/>
          <w:bCs/>
          <w:sz w:val="24"/>
          <w:szCs w:val="24"/>
        </w:rPr>
        <w:t xml:space="preserve"> teacher</w:t>
      </w:r>
      <w:r w:rsidR="00530A24" w:rsidRPr="003B298C">
        <w:rPr>
          <w:rFonts w:asciiTheme="minorHAnsi" w:hAnsiTheme="minorHAnsi" w:cs="Arial"/>
          <w:bCs/>
          <w:sz w:val="24"/>
          <w:szCs w:val="24"/>
        </w:rPr>
        <w:t xml:space="preserve"> </w:t>
      </w:r>
      <w:r w:rsidR="00166D00" w:rsidRPr="003B298C">
        <w:rPr>
          <w:rFonts w:asciiTheme="minorHAnsi" w:hAnsiTheme="minorHAnsi" w:cs="Arial"/>
          <w:bCs/>
          <w:sz w:val="24"/>
          <w:szCs w:val="24"/>
        </w:rPr>
        <w:t>setting out thei</w:t>
      </w:r>
      <w:r w:rsidR="002973DB" w:rsidRPr="003B298C">
        <w:rPr>
          <w:rFonts w:asciiTheme="minorHAnsi" w:hAnsiTheme="minorHAnsi" w:cs="Arial"/>
          <w:bCs/>
          <w:sz w:val="24"/>
          <w:szCs w:val="24"/>
        </w:rPr>
        <w:t xml:space="preserve">r salary </w:t>
      </w:r>
      <w:r w:rsidR="00166D00" w:rsidRPr="003B298C">
        <w:rPr>
          <w:rFonts w:asciiTheme="minorHAnsi" w:hAnsiTheme="minorHAnsi" w:cs="Arial"/>
          <w:bCs/>
          <w:sz w:val="24"/>
          <w:szCs w:val="24"/>
        </w:rPr>
        <w:t>and any other financial benefits to which they are entitled.</w:t>
      </w:r>
    </w:p>
    <w:p w:rsidR="003D3AAF" w:rsidRPr="003B298C" w:rsidRDefault="003D3AAF" w:rsidP="00C70EC8">
      <w:pPr>
        <w:pStyle w:val="PlainText"/>
        <w:rPr>
          <w:rFonts w:asciiTheme="minorHAnsi" w:hAnsiTheme="minorHAnsi"/>
        </w:rPr>
      </w:pPr>
    </w:p>
    <w:p w:rsidR="003D3AAF" w:rsidRPr="003B298C" w:rsidRDefault="00D675F1" w:rsidP="008009CE">
      <w:pPr>
        <w:pStyle w:val="PlainText"/>
        <w:numPr>
          <w:ilvl w:val="2"/>
          <w:numId w:val="15"/>
        </w:numPr>
        <w:rPr>
          <w:rFonts w:asciiTheme="minorHAnsi" w:hAnsiTheme="minorHAnsi"/>
          <w:sz w:val="24"/>
          <w:szCs w:val="24"/>
        </w:rPr>
      </w:pPr>
      <w:r w:rsidRPr="003B298C">
        <w:rPr>
          <w:rFonts w:asciiTheme="minorHAnsi" w:hAnsiTheme="minorHAnsi"/>
          <w:sz w:val="24"/>
          <w:szCs w:val="24"/>
        </w:rPr>
        <w:t>T</w:t>
      </w:r>
      <w:r w:rsidR="003D3AAF" w:rsidRPr="003B298C">
        <w:rPr>
          <w:rFonts w:asciiTheme="minorHAnsi" w:hAnsiTheme="minorHAnsi"/>
          <w:sz w:val="24"/>
          <w:szCs w:val="24"/>
        </w:rPr>
        <w:t xml:space="preserve">he </w:t>
      </w:r>
      <w:r w:rsidR="00F1204B" w:rsidRPr="003B298C">
        <w:rPr>
          <w:rFonts w:asciiTheme="minorHAnsi" w:hAnsiTheme="minorHAnsi"/>
          <w:sz w:val="24"/>
          <w:szCs w:val="24"/>
        </w:rPr>
        <w:t>Pay Committee</w:t>
      </w:r>
      <w:r w:rsidRPr="003B298C">
        <w:rPr>
          <w:rFonts w:asciiTheme="minorHAnsi" w:hAnsiTheme="minorHAnsi"/>
          <w:sz w:val="24"/>
          <w:szCs w:val="24"/>
        </w:rPr>
        <w:t xml:space="preserve"> </w:t>
      </w:r>
      <w:r w:rsidR="003D3AAF" w:rsidRPr="003B298C">
        <w:rPr>
          <w:rFonts w:asciiTheme="minorHAnsi" w:hAnsiTheme="minorHAnsi"/>
          <w:sz w:val="24"/>
          <w:szCs w:val="24"/>
        </w:rPr>
        <w:t>will examine in detail each pay recommendation that would lead to:</w:t>
      </w:r>
    </w:p>
    <w:p w:rsidR="003D3AAF" w:rsidRPr="003B298C" w:rsidRDefault="003D3AAF" w:rsidP="008009CE">
      <w:pPr>
        <w:pStyle w:val="PlainText"/>
        <w:numPr>
          <w:ilvl w:val="0"/>
          <w:numId w:val="17"/>
        </w:numPr>
        <w:rPr>
          <w:rFonts w:asciiTheme="minorHAnsi" w:hAnsiTheme="minorHAnsi"/>
          <w:sz w:val="24"/>
          <w:szCs w:val="24"/>
        </w:rPr>
      </w:pPr>
      <w:r w:rsidRPr="003B298C">
        <w:rPr>
          <w:rFonts w:asciiTheme="minorHAnsi" w:hAnsiTheme="minorHAnsi"/>
          <w:sz w:val="24"/>
          <w:szCs w:val="24"/>
        </w:rPr>
        <w:t>An accelerated increase beyond 1 full point</w:t>
      </w:r>
      <w:r w:rsidR="00D675F1" w:rsidRPr="003B298C">
        <w:rPr>
          <w:rFonts w:asciiTheme="minorHAnsi" w:hAnsiTheme="minorHAnsi"/>
          <w:sz w:val="24"/>
          <w:szCs w:val="24"/>
        </w:rPr>
        <w:t>;</w:t>
      </w:r>
    </w:p>
    <w:p w:rsidR="003D3AAF" w:rsidRPr="003B298C" w:rsidRDefault="003D3AAF" w:rsidP="008009CE">
      <w:pPr>
        <w:pStyle w:val="PlainText"/>
        <w:numPr>
          <w:ilvl w:val="0"/>
          <w:numId w:val="17"/>
        </w:numPr>
        <w:rPr>
          <w:rFonts w:asciiTheme="minorHAnsi" w:hAnsiTheme="minorHAnsi"/>
          <w:sz w:val="24"/>
          <w:szCs w:val="24"/>
        </w:rPr>
      </w:pPr>
      <w:r w:rsidRPr="003B298C">
        <w:rPr>
          <w:rFonts w:asciiTheme="minorHAnsi" w:hAnsiTheme="minorHAnsi"/>
          <w:sz w:val="24"/>
          <w:szCs w:val="24"/>
        </w:rPr>
        <w:t>No increase in pay</w:t>
      </w:r>
      <w:r w:rsidR="00D675F1" w:rsidRPr="003B298C">
        <w:rPr>
          <w:rFonts w:asciiTheme="minorHAnsi" w:hAnsiTheme="minorHAnsi"/>
          <w:sz w:val="24"/>
          <w:szCs w:val="24"/>
        </w:rPr>
        <w:t>.</w:t>
      </w:r>
    </w:p>
    <w:p w:rsidR="003D3AAF" w:rsidRPr="003B298C" w:rsidRDefault="003D3AAF" w:rsidP="00C70EC8">
      <w:pPr>
        <w:pStyle w:val="PlainText"/>
        <w:ind w:left="720"/>
        <w:rPr>
          <w:rFonts w:asciiTheme="minorHAnsi" w:hAnsiTheme="minorHAnsi"/>
          <w:sz w:val="24"/>
          <w:szCs w:val="24"/>
        </w:rPr>
      </w:pPr>
    </w:p>
    <w:p w:rsidR="00C5244C" w:rsidRPr="00F516E1" w:rsidRDefault="003D3AAF" w:rsidP="008009CE">
      <w:pPr>
        <w:pStyle w:val="PlainText"/>
        <w:numPr>
          <w:ilvl w:val="2"/>
          <w:numId w:val="15"/>
        </w:numPr>
        <w:rPr>
          <w:rFonts w:asciiTheme="minorHAnsi" w:hAnsiTheme="minorHAnsi"/>
          <w:sz w:val="24"/>
          <w:szCs w:val="24"/>
          <w:highlight w:val="lightGray"/>
        </w:rPr>
      </w:pPr>
      <w:r w:rsidRPr="00F516E1">
        <w:rPr>
          <w:rFonts w:asciiTheme="minorHAnsi" w:hAnsiTheme="minorHAnsi"/>
          <w:sz w:val="24"/>
          <w:szCs w:val="24"/>
          <w:highlight w:val="lightGray"/>
        </w:rPr>
        <w:t xml:space="preserve">In addition the Pay Committee will </w:t>
      </w:r>
      <w:r w:rsidR="00D675F1" w:rsidRPr="00F516E1">
        <w:rPr>
          <w:rFonts w:asciiTheme="minorHAnsi" w:hAnsiTheme="minorHAnsi"/>
          <w:sz w:val="24"/>
          <w:szCs w:val="24"/>
          <w:highlight w:val="lightGray"/>
        </w:rPr>
        <w:t xml:space="preserve">examine in detail a </w:t>
      </w:r>
      <w:r w:rsidR="00F516E1" w:rsidRPr="00F516E1">
        <w:rPr>
          <w:rFonts w:asciiTheme="minorHAnsi" w:hAnsiTheme="minorHAnsi"/>
          <w:sz w:val="24"/>
          <w:szCs w:val="24"/>
          <w:highlight w:val="lightGray"/>
        </w:rPr>
        <w:t>3</w:t>
      </w:r>
      <w:r w:rsidR="00D675F1" w:rsidRPr="00F516E1">
        <w:rPr>
          <w:rFonts w:asciiTheme="minorHAnsi" w:hAnsiTheme="minorHAnsi"/>
          <w:sz w:val="24"/>
          <w:szCs w:val="24"/>
          <w:highlight w:val="lightGray"/>
        </w:rPr>
        <w:t xml:space="preserve">0% sample of recommendations </w:t>
      </w:r>
      <w:r w:rsidRPr="00F516E1">
        <w:rPr>
          <w:rFonts w:asciiTheme="minorHAnsi" w:hAnsiTheme="minorHAnsi"/>
          <w:sz w:val="24"/>
          <w:szCs w:val="24"/>
          <w:highlight w:val="lightGray"/>
        </w:rPr>
        <w:t xml:space="preserve">where the </w:t>
      </w:r>
      <w:r w:rsidR="00D675F1" w:rsidRPr="00F516E1">
        <w:rPr>
          <w:rFonts w:asciiTheme="minorHAnsi" w:hAnsiTheme="minorHAnsi"/>
          <w:sz w:val="24"/>
          <w:szCs w:val="24"/>
          <w:highlight w:val="lightGray"/>
        </w:rPr>
        <w:t xml:space="preserve">Performance Development Reviewer is the Headteacher. </w:t>
      </w:r>
      <w:r w:rsidRPr="00F516E1">
        <w:rPr>
          <w:rFonts w:asciiTheme="minorHAnsi" w:hAnsiTheme="minorHAnsi"/>
          <w:sz w:val="24"/>
          <w:szCs w:val="24"/>
          <w:highlight w:val="lightGray"/>
        </w:rPr>
        <w:t>For other pay recommendations where the Headteacher has acted as the moderator, the Pay Committee will examine in detail a</w:t>
      </w:r>
      <w:r w:rsidR="00D675F1" w:rsidRPr="00F516E1">
        <w:rPr>
          <w:rFonts w:asciiTheme="minorHAnsi" w:hAnsiTheme="minorHAnsi"/>
          <w:sz w:val="24"/>
          <w:szCs w:val="24"/>
          <w:highlight w:val="lightGray"/>
        </w:rPr>
        <w:t xml:space="preserve"> further</w:t>
      </w:r>
      <w:r w:rsidRPr="00F516E1">
        <w:rPr>
          <w:rFonts w:asciiTheme="minorHAnsi" w:hAnsiTheme="minorHAnsi"/>
          <w:sz w:val="24"/>
          <w:szCs w:val="24"/>
          <w:highlight w:val="lightGray"/>
        </w:rPr>
        <w:t xml:space="preserve"> </w:t>
      </w:r>
      <w:r w:rsidR="00F516E1" w:rsidRPr="00F516E1">
        <w:rPr>
          <w:rFonts w:asciiTheme="minorHAnsi" w:hAnsiTheme="minorHAnsi"/>
          <w:sz w:val="24"/>
          <w:szCs w:val="24"/>
          <w:highlight w:val="lightGray"/>
        </w:rPr>
        <w:t>3</w:t>
      </w:r>
      <w:r w:rsidR="00D675F1" w:rsidRPr="00F516E1">
        <w:rPr>
          <w:rFonts w:asciiTheme="minorHAnsi" w:hAnsiTheme="minorHAnsi"/>
          <w:sz w:val="24"/>
          <w:szCs w:val="24"/>
          <w:highlight w:val="lightGray"/>
        </w:rPr>
        <w:t>0</w:t>
      </w:r>
      <w:r w:rsidRPr="00F516E1">
        <w:rPr>
          <w:rFonts w:asciiTheme="minorHAnsi" w:hAnsiTheme="minorHAnsi"/>
          <w:sz w:val="24"/>
          <w:szCs w:val="24"/>
          <w:highlight w:val="lightGray"/>
        </w:rPr>
        <w:t>% sample of recommendations.</w:t>
      </w:r>
      <w:r w:rsidR="00D675F1" w:rsidRPr="00F516E1">
        <w:rPr>
          <w:rFonts w:asciiTheme="minorHAnsi" w:hAnsiTheme="minorHAnsi"/>
          <w:sz w:val="24"/>
          <w:szCs w:val="24"/>
          <w:highlight w:val="lightGray"/>
        </w:rPr>
        <w:t xml:space="preserve"> The Pay Committee will identify the sample of pay recommendations to be examined in detail randomly.</w:t>
      </w:r>
    </w:p>
    <w:p w:rsidR="00C5244C" w:rsidRPr="00F516E1" w:rsidRDefault="00C5244C" w:rsidP="00C5244C">
      <w:pPr>
        <w:pStyle w:val="PlainText"/>
        <w:ind w:left="720"/>
        <w:rPr>
          <w:rFonts w:asciiTheme="minorHAnsi" w:hAnsiTheme="minorHAnsi"/>
          <w:sz w:val="24"/>
          <w:szCs w:val="24"/>
          <w:highlight w:val="lightGray"/>
        </w:rPr>
      </w:pPr>
    </w:p>
    <w:p w:rsidR="003D3AAF" w:rsidRPr="00F516E1" w:rsidRDefault="00F516E1" w:rsidP="008009CE">
      <w:pPr>
        <w:pStyle w:val="PlainText"/>
        <w:numPr>
          <w:ilvl w:val="2"/>
          <w:numId w:val="15"/>
        </w:numPr>
        <w:rPr>
          <w:rFonts w:asciiTheme="minorHAnsi" w:hAnsiTheme="minorHAnsi"/>
          <w:sz w:val="24"/>
          <w:szCs w:val="24"/>
          <w:highlight w:val="lightGray"/>
        </w:rPr>
      </w:pPr>
      <w:r w:rsidRPr="00F516E1">
        <w:rPr>
          <w:rFonts w:asciiTheme="minorHAnsi" w:hAnsiTheme="minorHAnsi"/>
          <w:sz w:val="24"/>
          <w:szCs w:val="24"/>
          <w:highlight w:val="lightGray"/>
        </w:rPr>
        <w:t xml:space="preserve">The Human Resources Manager will analyse all pay recommendations and submit </w:t>
      </w:r>
      <w:r w:rsidR="003D3AAF" w:rsidRPr="00F516E1">
        <w:rPr>
          <w:rFonts w:asciiTheme="minorHAnsi" w:hAnsiTheme="minorHAnsi"/>
          <w:sz w:val="24"/>
          <w:szCs w:val="24"/>
          <w:highlight w:val="lightGray"/>
        </w:rPr>
        <w:t xml:space="preserve">an </w:t>
      </w:r>
      <w:r w:rsidRPr="00F516E1">
        <w:rPr>
          <w:rFonts w:asciiTheme="minorHAnsi" w:hAnsiTheme="minorHAnsi"/>
          <w:sz w:val="24"/>
          <w:szCs w:val="24"/>
          <w:highlight w:val="lightGray"/>
        </w:rPr>
        <w:t xml:space="preserve">annual </w:t>
      </w:r>
      <w:r w:rsidR="003D3AAF" w:rsidRPr="00F516E1">
        <w:rPr>
          <w:rFonts w:asciiTheme="minorHAnsi" w:hAnsiTheme="minorHAnsi"/>
          <w:sz w:val="24"/>
          <w:szCs w:val="24"/>
          <w:highlight w:val="lightGray"/>
        </w:rPr>
        <w:t xml:space="preserve">equality impact assessment </w:t>
      </w:r>
      <w:r w:rsidRPr="00F516E1">
        <w:rPr>
          <w:rFonts w:asciiTheme="minorHAnsi" w:hAnsiTheme="minorHAnsi"/>
          <w:sz w:val="24"/>
          <w:szCs w:val="24"/>
          <w:highlight w:val="lightGray"/>
        </w:rPr>
        <w:t xml:space="preserve">to the Pay Committee </w:t>
      </w:r>
      <w:r w:rsidR="003D3AAF" w:rsidRPr="00F516E1">
        <w:rPr>
          <w:rFonts w:asciiTheme="minorHAnsi" w:hAnsiTheme="minorHAnsi"/>
          <w:sz w:val="24"/>
          <w:szCs w:val="24"/>
          <w:highlight w:val="lightGray"/>
        </w:rPr>
        <w:t>to ensure that there is no direct or indirect discrimination taking place in relation to pay determination.</w:t>
      </w:r>
    </w:p>
    <w:p w:rsidR="003D3AAF" w:rsidRPr="003B298C" w:rsidRDefault="003D3AAF" w:rsidP="00C70EC8">
      <w:pPr>
        <w:pStyle w:val="CommentText"/>
        <w:rPr>
          <w:rFonts w:asciiTheme="minorHAnsi" w:hAnsiTheme="minorHAnsi" w:cs="Arial"/>
          <w:b/>
          <w:bCs/>
          <w:sz w:val="24"/>
          <w:szCs w:val="24"/>
        </w:rPr>
      </w:pPr>
    </w:p>
    <w:p w:rsidR="00C5244C" w:rsidRPr="003B298C" w:rsidRDefault="000066E9" w:rsidP="008009CE">
      <w:pPr>
        <w:pStyle w:val="CommentText"/>
        <w:numPr>
          <w:ilvl w:val="1"/>
          <w:numId w:val="15"/>
        </w:numPr>
        <w:rPr>
          <w:rFonts w:asciiTheme="minorHAnsi" w:hAnsiTheme="minorHAnsi" w:cs="Arial"/>
          <w:b/>
          <w:bCs/>
          <w:sz w:val="24"/>
          <w:szCs w:val="24"/>
        </w:rPr>
      </w:pPr>
      <w:r w:rsidRPr="003B298C">
        <w:rPr>
          <w:rFonts w:asciiTheme="minorHAnsi" w:hAnsiTheme="minorHAnsi" w:cs="Arial"/>
          <w:b/>
          <w:bCs/>
          <w:sz w:val="24"/>
          <w:szCs w:val="24"/>
        </w:rPr>
        <w:lastRenderedPageBreak/>
        <w:t>Pay Progression</w:t>
      </w:r>
    </w:p>
    <w:p w:rsidR="00C5244C" w:rsidRPr="003B298C" w:rsidRDefault="000066E9" w:rsidP="008009CE">
      <w:pPr>
        <w:pStyle w:val="CommentText"/>
        <w:numPr>
          <w:ilvl w:val="2"/>
          <w:numId w:val="15"/>
        </w:numPr>
        <w:rPr>
          <w:rFonts w:asciiTheme="minorHAnsi" w:hAnsiTheme="minorHAnsi" w:cs="Arial"/>
          <w:bCs/>
          <w:sz w:val="24"/>
          <w:szCs w:val="24"/>
        </w:rPr>
      </w:pPr>
      <w:r w:rsidRPr="003B298C">
        <w:rPr>
          <w:rFonts w:asciiTheme="minorHAnsi" w:hAnsiTheme="minorHAnsi" w:cs="Arial"/>
          <w:bCs/>
          <w:sz w:val="24"/>
          <w:szCs w:val="24"/>
        </w:rPr>
        <w:t xml:space="preserve">The </w:t>
      </w:r>
      <w:r w:rsidR="00080A04" w:rsidRPr="003B298C">
        <w:rPr>
          <w:rFonts w:asciiTheme="minorHAnsi" w:hAnsiTheme="minorHAnsi" w:cs="Arial"/>
          <w:bCs/>
          <w:sz w:val="24"/>
          <w:szCs w:val="24"/>
        </w:rPr>
        <w:t xml:space="preserve">new </w:t>
      </w:r>
      <w:r w:rsidRPr="003B298C">
        <w:rPr>
          <w:rFonts w:asciiTheme="minorHAnsi" w:hAnsiTheme="minorHAnsi" w:cs="Arial"/>
          <w:bCs/>
          <w:sz w:val="24"/>
          <w:szCs w:val="24"/>
        </w:rPr>
        <w:t xml:space="preserve">main pay range for </w:t>
      </w:r>
      <w:r w:rsidR="00E304FE" w:rsidRPr="003B298C">
        <w:rPr>
          <w:rFonts w:asciiTheme="minorHAnsi" w:hAnsiTheme="minorHAnsi" w:cs="Arial"/>
          <w:bCs/>
          <w:sz w:val="24"/>
          <w:szCs w:val="24"/>
        </w:rPr>
        <w:t xml:space="preserve"> teacher</w:t>
      </w:r>
      <w:r w:rsidRPr="003B298C">
        <w:rPr>
          <w:rFonts w:asciiTheme="minorHAnsi" w:hAnsiTheme="minorHAnsi" w:cs="Arial"/>
          <w:bCs/>
          <w:sz w:val="24"/>
          <w:szCs w:val="24"/>
        </w:rPr>
        <w:t>s</w:t>
      </w:r>
      <w:r w:rsidR="00080A04" w:rsidRPr="003B298C">
        <w:rPr>
          <w:rFonts w:asciiTheme="minorHAnsi" w:hAnsiTheme="minorHAnsi" w:cs="Arial"/>
          <w:bCs/>
          <w:sz w:val="24"/>
          <w:szCs w:val="24"/>
        </w:rPr>
        <w:t xml:space="preserve"> from 1 September 2014</w:t>
      </w:r>
      <w:r w:rsidRPr="003B298C">
        <w:rPr>
          <w:rFonts w:asciiTheme="minorHAnsi" w:hAnsiTheme="minorHAnsi" w:cs="Arial"/>
          <w:bCs/>
          <w:sz w:val="24"/>
          <w:szCs w:val="24"/>
        </w:rPr>
        <w:t xml:space="preserve"> includes 6 </w:t>
      </w:r>
      <w:r w:rsidRPr="003B298C">
        <w:rPr>
          <w:rFonts w:asciiTheme="minorHAnsi" w:hAnsiTheme="minorHAnsi" w:cs="Arial"/>
          <w:b/>
          <w:bCs/>
          <w:sz w:val="24"/>
          <w:szCs w:val="24"/>
        </w:rPr>
        <w:t xml:space="preserve">full </w:t>
      </w:r>
      <w:r w:rsidRPr="003B298C">
        <w:rPr>
          <w:rFonts w:asciiTheme="minorHAnsi" w:hAnsiTheme="minorHAnsi" w:cs="Arial"/>
          <w:bCs/>
          <w:sz w:val="24"/>
          <w:szCs w:val="24"/>
        </w:rPr>
        <w:t>pay points</w:t>
      </w:r>
      <w:r w:rsidR="00122DDA" w:rsidRPr="003B298C">
        <w:rPr>
          <w:rFonts w:asciiTheme="minorHAnsi" w:hAnsiTheme="minorHAnsi" w:cs="Arial"/>
          <w:bCs/>
          <w:sz w:val="24"/>
          <w:szCs w:val="24"/>
        </w:rPr>
        <w:t xml:space="preserve"> (i.e. points </w:t>
      </w:r>
      <w:r w:rsidR="007322C7" w:rsidRPr="003B298C">
        <w:rPr>
          <w:rFonts w:asciiTheme="minorHAnsi" w:hAnsiTheme="minorHAnsi" w:cs="Arial"/>
          <w:bCs/>
          <w:sz w:val="24"/>
          <w:szCs w:val="24"/>
        </w:rPr>
        <w:t xml:space="preserve">MPR </w:t>
      </w:r>
      <w:r w:rsidR="00122DDA" w:rsidRPr="003B298C">
        <w:rPr>
          <w:rFonts w:asciiTheme="minorHAnsi" w:hAnsiTheme="minorHAnsi" w:cs="Arial"/>
          <w:bCs/>
          <w:sz w:val="24"/>
          <w:szCs w:val="24"/>
        </w:rPr>
        <w:t xml:space="preserve">1 to </w:t>
      </w:r>
      <w:r w:rsidR="007322C7" w:rsidRPr="003B298C">
        <w:rPr>
          <w:rFonts w:asciiTheme="minorHAnsi" w:hAnsiTheme="minorHAnsi" w:cs="Arial"/>
          <w:bCs/>
          <w:sz w:val="24"/>
          <w:szCs w:val="24"/>
        </w:rPr>
        <w:t xml:space="preserve">MPR </w:t>
      </w:r>
      <w:r w:rsidR="00122DDA" w:rsidRPr="003B298C">
        <w:rPr>
          <w:rFonts w:asciiTheme="minorHAnsi" w:hAnsiTheme="minorHAnsi" w:cs="Arial"/>
          <w:bCs/>
          <w:sz w:val="24"/>
          <w:szCs w:val="24"/>
        </w:rPr>
        <w:t>6 in the pay table</w:t>
      </w:r>
      <w:r w:rsidR="00531B69" w:rsidRPr="003B298C">
        <w:rPr>
          <w:rFonts w:asciiTheme="minorHAnsi" w:hAnsiTheme="minorHAnsi" w:cs="Arial"/>
          <w:bCs/>
          <w:sz w:val="24"/>
          <w:szCs w:val="24"/>
        </w:rPr>
        <w:t xml:space="preserve"> set out above</w:t>
      </w:r>
      <w:r w:rsidR="00122DDA" w:rsidRPr="003B298C">
        <w:rPr>
          <w:rFonts w:asciiTheme="minorHAnsi" w:hAnsiTheme="minorHAnsi" w:cs="Arial"/>
          <w:bCs/>
          <w:sz w:val="24"/>
          <w:szCs w:val="24"/>
        </w:rPr>
        <w:t>)</w:t>
      </w:r>
      <w:r w:rsidRPr="003B298C">
        <w:rPr>
          <w:rFonts w:asciiTheme="minorHAnsi" w:hAnsiTheme="minorHAnsi" w:cs="Arial"/>
          <w:bCs/>
          <w:sz w:val="24"/>
          <w:szCs w:val="24"/>
        </w:rPr>
        <w:t xml:space="preserve"> which should be used as the normal reference for progression</w:t>
      </w:r>
      <w:r w:rsidR="00166D00" w:rsidRPr="003B298C">
        <w:rPr>
          <w:rFonts w:asciiTheme="minorHAnsi" w:hAnsiTheme="minorHAnsi" w:cs="Arial"/>
          <w:bCs/>
          <w:sz w:val="24"/>
          <w:szCs w:val="24"/>
        </w:rPr>
        <w:t xml:space="preserve"> decisions</w:t>
      </w:r>
      <w:r w:rsidRPr="003B298C">
        <w:rPr>
          <w:rFonts w:asciiTheme="minorHAnsi" w:hAnsiTheme="minorHAnsi" w:cs="Arial"/>
          <w:bCs/>
          <w:sz w:val="24"/>
          <w:szCs w:val="24"/>
        </w:rPr>
        <w:t xml:space="preserve">. </w:t>
      </w:r>
    </w:p>
    <w:p w:rsidR="00C5244C" w:rsidRPr="003B298C" w:rsidRDefault="00C5244C" w:rsidP="00C5244C">
      <w:pPr>
        <w:pStyle w:val="CommentText"/>
        <w:ind w:left="720"/>
        <w:rPr>
          <w:rFonts w:asciiTheme="minorHAnsi" w:hAnsiTheme="minorHAnsi" w:cs="Arial"/>
          <w:b/>
          <w:bCs/>
          <w:sz w:val="24"/>
          <w:szCs w:val="24"/>
        </w:rPr>
      </w:pPr>
    </w:p>
    <w:p w:rsidR="00C5244C" w:rsidRPr="003B298C" w:rsidRDefault="00A77DE8" w:rsidP="008009CE">
      <w:pPr>
        <w:pStyle w:val="CommentText"/>
        <w:numPr>
          <w:ilvl w:val="2"/>
          <w:numId w:val="15"/>
        </w:numPr>
        <w:rPr>
          <w:rFonts w:asciiTheme="minorHAnsi" w:hAnsiTheme="minorHAnsi" w:cs="Arial"/>
          <w:bCs/>
          <w:sz w:val="24"/>
          <w:szCs w:val="24"/>
        </w:rPr>
      </w:pPr>
      <w:r w:rsidRPr="003B298C">
        <w:rPr>
          <w:rFonts w:asciiTheme="minorHAnsi" w:hAnsiTheme="minorHAnsi" w:cs="Arial"/>
          <w:bCs/>
          <w:i/>
          <w:sz w:val="24"/>
          <w:szCs w:val="24"/>
        </w:rPr>
        <w:t>No teacher</w:t>
      </w:r>
      <w:r w:rsidR="00B5074E" w:rsidRPr="003B298C">
        <w:rPr>
          <w:rFonts w:asciiTheme="minorHAnsi" w:hAnsiTheme="minorHAnsi" w:cs="Arial"/>
          <w:bCs/>
          <w:i/>
          <w:sz w:val="24"/>
          <w:szCs w:val="24"/>
        </w:rPr>
        <w:t xml:space="preserve"> will have their pay reduced.</w:t>
      </w:r>
    </w:p>
    <w:p w:rsidR="00C5244C" w:rsidRPr="003B298C" w:rsidRDefault="00C5244C" w:rsidP="00C5244C">
      <w:pPr>
        <w:pStyle w:val="ListParagraph"/>
        <w:rPr>
          <w:rFonts w:asciiTheme="minorHAnsi" w:hAnsiTheme="minorHAnsi" w:cs="Arial"/>
          <w:bCs/>
        </w:rPr>
      </w:pPr>
    </w:p>
    <w:p w:rsidR="00C5244C" w:rsidRPr="003B298C" w:rsidRDefault="00B5074E" w:rsidP="008009CE">
      <w:pPr>
        <w:pStyle w:val="CommentText"/>
        <w:numPr>
          <w:ilvl w:val="2"/>
          <w:numId w:val="15"/>
        </w:numPr>
        <w:rPr>
          <w:rFonts w:asciiTheme="minorHAnsi" w:hAnsiTheme="minorHAnsi" w:cs="Arial"/>
          <w:bCs/>
          <w:sz w:val="24"/>
          <w:szCs w:val="24"/>
        </w:rPr>
      </w:pPr>
      <w:r w:rsidRPr="003B298C">
        <w:rPr>
          <w:rFonts w:asciiTheme="minorHAnsi" w:hAnsiTheme="minorHAnsi" w:cs="Arial"/>
          <w:bCs/>
          <w:sz w:val="24"/>
          <w:szCs w:val="24"/>
        </w:rPr>
        <w:t xml:space="preserve">Movement up the main pay range </w:t>
      </w:r>
      <w:r w:rsidRPr="003B298C">
        <w:rPr>
          <w:rFonts w:asciiTheme="minorHAnsi" w:hAnsiTheme="minorHAnsi" w:cs="Arial"/>
          <w:b/>
          <w:bCs/>
          <w:i/>
          <w:sz w:val="24"/>
          <w:szCs w:val="24"/>
        </w:rPr>
        <w:t xml:space="preserve">will </w:t>
      </w:r>
      <w:r w:rsidR="008F40E8" w:rsidRPr="003B298C">
        <w:rPr>
          <w:rFonts w:asciiTheme="minorHAnsi" w:hAnsiTheme="minorHAnsi" w:cs="Arial"/>
          <w:b/>
          <w:bCs/>
          <w:i/>
          <w:sz w:val="24"/>
          <w:szCs w:val="24"/>
        </w:rPr>
        <w:t>normally be by one full point</w:t>
      </w:r>
      <w:r w:rsidR="008F40E8" w:rsidRPr="003B298C">
        <w:rPr>
          <w:rFonts w:asciiTheme="minorHAnsi" w:hAnsiTheme="minorHAnsi" w:cs="Arial"/>
          <w:bCs/>
          <w:sz w:val="24"/>
          <w:szCs w:val="24"/>
        </w:rPr>
        <w:t xml:space="preserve"> </w:t>
      </w:r>
      <w:r w:rsidRPr="003B298C">
        <w:rPr>
          <w:rFonts w:asciiTheme="minorHAnsi" w:hAnsiTheme="minorHAnsi" w:cs="Arial"/>
          <w:bCs/>
          <w:sz w:val="24"/>
          <w:szCs w:val="24"/>
        </w:rPr>
        <w:t xml:space="preserve">based on </w:t>
      </w:r>
      <w:r w:rsidR="00045ACD" w:rsidRPr="003B298C">
        <w:rPr>
          <w:rFonts w:asciiTheme="minorHAnsi" w:hAnsiTheme="minorHAnsi" w:cs="Arial"/>
          <w:bCs/>
          <w:sz w:val="24"/>
          <w:szCs w:val="24"/>
        </w:rPr>
        <w:t>the extent to which the Teacher is judged to have performed against the Teachers’ Standards.</w:t>
      </w:r>
    </w:p>
    <w:p w:rsidR="00C5244C" w:rsidRPr="003B298C" w:rsidRDefault="00C5244C" w:rsidP="00C5244C">
      <w:pPr>
        <w:pStyle w:val="ListParagraph"/>
        <w:rPr>
          <w:rFonts w:asciiTheme="minorHAnsi" w:hAnsiTheme="minorHAnsi" w:cs="Calibri"/>
          <w:color w:val="000000"/>
        </w:rPr>
      </w:pPr>
    </w:p>
    <w:p w:rsidR="00045ACD" w:rsidRPr="003B298C" w:rsidRDefault="00690064" w:rsidP="008009CE">
      <w:pPr>
        <w:pStyle w:val="CommentText"/>
        <w:numPr>
          <w:ilvl w:val="2"/>
          <w:numId w:val="15"/>
        </w:numPr>
        <w:rPr>
          <w:rFonts w:asciiTheme="minorHAnsi" w:hAnsiTheme="minorHAnsi" w:cs="Arial"/>
          <w:bCs/>
          <w:sz w:val="24"/>
          <w:szCs w:val="24"/>
        </w:rPr>
      </w:pPr>
      <w:r w:rsidRPr="003B298C">
        <w:rPr>
          <w:rFonts w:asciiTheme="minorHAnsi" w:hAnsiTheme="minorHAnsi" w:cs="Calibri"/>
          <w:color w:val="000000"/>
          <w:sz w:val="24"/>
          <w:szCs w:val="24"/>
        </w:rPr>
        <w:t xml:space="preserve">Details of the Performance Development process can be found in the Performance Development Policy. </w:t>
      </w:r>
      <w:r w:rsidR="00045ACD" w:rsidRPr="003B298C">
        <w:rPr>
          <w:rFonts w:asciiTheme="minorHAnsi" w:hAnsiTheme="minorHAnsi" w:cs="Calibri"/>
          <w:color w:val="000000"/>
          <w:sz w:val="24"/>
          <w:szCs w:val="24"/>
        </w:rPr>
        <w:t>At the Review of a teacher’s performance against the Teachers’ Standards the teacher will provide the following mandatory evidence:</w:t>
      </w:r>
    </w:p>
    <w:p w:rsidR="00045ACD" w:rsidRPr="003B298C" w:rsidRDefault="00045ACD" w:rsidP="008009CE">
      <w:pPr>
        <w:pStyle w:val="ListParagraph"/>
        <w:widowControl w:val="0"/>
        <w:numPr>
          <w:ilvl w:val="0"/>
          <w:numId w:val="18"/>
        </w:numPr>
        <w:tabs>
          <w:tab w:val="left" w:pos="993"/>
        </w:tabs>
        <w:autoSpaceDE w:val="0"/>
        <w:autoSpaceDN w:val="0"/>
        <w:adjustRightInd w:val="0"/>
        <w:spacing w:line="276" w:lineRule="auto"/>
        <w:rPr>
          <w:rFonts w:asciiTheme="minorHAnsi" w:hAnsiTheme="minorHAnsi" w:cs="Calibri"/>
        </w:rPr>
      </w:pPr>
      <w:r w:rsidRPr="003B298C">
        <w:rPr>
          <w:rFonts w:asciiTheme="minorHAnsi" w:hAnsiTheme="minorHAnsi" w:cs="Calibri"/>
        </w:rPr>
        <w:t>Review of their students’ examination results against the students’ academic targets, providing class by class commentary on their students’ performance;</w:t>
      </w:r>
    </w:p>
    <w:p w:rsidR="00045ACD" w:rsidRPr="003B298C" w:rsidRDefault="00045ACD" w:rsidP="00DF765D">
      <w:pPr>
        <w:pStyle w:val="ListParagraph"/>
        <w:widowControl w:val="0"/>
        <w:numPr>
          <w:ilvl w:val="0"/>
          <w:numId w:val="18"/>
        </w:numPr>
        <w:tabs>
          <w:tab w:val="left" w:pos="993"/>
        </w:tabs>
        <w:autoSpaceDE w:val="0"/>
        <w:autoSpaceDN w:val="0"/>
        <w:adjustRightInd w:val="0"/>
        <w:spacing w:line="276" w:lineRule="auto"/>
        <w:ind w:left="1797" w:hanging="357"/>
        <w:rPr>
          <w:rFonts w:asciiTheme="minorHAnsi" w:hAnsiTheme="minorHAnsi" w:cs="Calibri"/>
          <w:color w:val="000000"/>
        </w:rPr>
      </w:pPr>
      <w:r w:rsidRPr="003B298C">
        <w:rPr>
          <w:rFonts w:asciiTheme="minorHAnsi" w:hAnsiTheme="minorHAnsi" w:cs="Calibri"/>
          <w:color w:val="000000"/>
        </w:rPr>
        <w:t>Lesson Observation feedback;</w:t>
      </w:r>
    </w:p>
    <w:p w:rsidR="00045ACD" w:rsidRPr="00437484" w:rsidRDefault="00045ACD" w:rsidP="00DF765D">
      <w:pPr>
        <w:pStyle w:val="ListParagraph"/>
        <w:widowControl w:val="0"/>
        <w:numPr>
          <w:ilvl w:val="0"/>
          <w:numId w:val="18"/>
        </w:numPr>
        <w:tabs>
          <w:tab w:val="left" w:pos="993"/>
        </w:tabs>
        <w:autoSpaceDE w:val="0"/>
        <w:autoSpaceDN w:val="0"/>
        <w:adjustRightInd w:val="0"/>
        <w:spacing w:line="276" w:lineRule="auto"/>
        <w:ind w:left="1797" w:hanging="357"/>
        <w:rPr>
          <w:rFonts w:asciiTheme="minorHAnsi" w:hAnsiTheme="minorHAnsi" w:cs="Calibri"/>
          <w:color w:val="000000"/>
        </w:rPr>
      </w:pPr>
      <w:r w:rsidRPr="003B298C">
        <w:rPr>
          <w:rFonts w:asciiTheme="minorHAnsi" w:hAnsiTheme="minorHAnsi" w:cs="Calibri"/>
          <w:color w:val="000000"/>
        </w:rPr>
        <w:t xml:space="preserve">Feedback </w:t>
      </w:r>
      <w:r w:rsidRPr="00437484">
        <w:rPr>
          <w:rFonts w:asciiTheme="minorHAnsi" w:hAnsiTheme="minorHAnsi" w:cs="Calibri"/>
          <w:color w:val="000000"/>
        </w:rPr>
        <w:t>from work scrutinies;</w:t>
      </w:r>
    </w:p>
    <w:p w:rsidR="00437484" w:rsidRPr="00437484" w:rsidRDefault="00437484" w:rsidP="00DF765D">
      <w:pPr>
        <w:pStyle w:val="ListParagraph"/>
        <w:widowControl w:val="0"/>
        <w:numPr>
          <w:ilvl w:val="0"/>
          <w:numId w:val="18"/>
        </w:numPr>
        <w:tabs>
          <w:tab w:val="left" w:pos="993"/>
        </w:tabs>
        <w:autoSpaceDE w:val="0"/>
        <w:autoSpaceDN w:val="0"/>
        <w:adjustRightInd w:val="0"/>
        <w:spacing w:line="276" w:lineRule="auto"/>
        <w:ind w:left="1797" w:hanging="357"/>
        <w:rPr>
          <w:rFonts w:asciiTheme="minorHAnsi" w:hAnsiTheme="minorHAnsi" w:cs="Calibri"/>
        </w:rPr>
      </w:pPr>
      <w:r w:rsidRPr="00437484">
        <w:rPr>
          <w:rFonts w:asciiTheme="minorHAnsi" w:hAnsiTheme="minorHAnsi" w:cs="Calibri"/>
        </w:rPr>
        <w:t>Good evidence of thoughtful lesson planning;</w:t>
      </w:r>
    </w:p>
    <w:p w:rsidR="00045ACD" w:rsidRPr="003B298C" w:rsidRDefault="00045ACD" w:rsidP="00DF765D">
      <w:pPr>
        <w:pStyle w:val="ListParagraph"/>
        <w:widowControl w:val="0"/>
        <w:numPr>
          <w:ilvl w:val="0"/>
          <w:numId w:val="18"/>
        </w:numPr>
        <w:tabs>
          <w:tab w:val="left" w:pos="993"/>
        </w:tabs>
        <w:autoSpaceDE w:val="0"/>
        <w:autoSpaceDN w:val="0"/>
        <w:adjustRightInd w:val="0"/>
        <w:spacing w:line="276" w:lineRule="auto"/>
        <w:ind w:left="1797" w:hanging="357"/>
        <w:rPr>
          <w:rFonts w:asciiTheme="minorHAnsi" w:hAnsiTheme="minorHAnsi" w:cs="Calibri"/>
        </w:rPr>
      </w:pPr>
      <w:r w:rsidRPr="00437484">
        <w:rPr>
          <w:rFonts w:asciiTheme="minorHAnsi" w:hAnsiTheme="minorHAnsi" w:cs="Calibri"/>
        </w:rPr>
        <w:t>Any further evidence</w:t>
      </w:r>
      <w:r w:rsidRPr="003B298C">
        <w:rPr>
          <w:rFonts w:asciiTheme="minorHAnsi" w:hAnsiTheme="minorHAnsi" w:cs="Calibri"/>
        </w:rPr>
        <w:t xml:space="preserve"> which might relate specifically to the teacher’s Performance Development objectives.</w:t>
      </w:r>
    </w:p>
    <w:p w:rsidR="00045ACD" w:rsidRPr="003B298C" w:rsidRDefault="00045ACD" w:rsidP="00045ACD">
      <w:pPr>
        <w:widowControl w:val="0"/>
        <w:tabs>
          <w:tab w:val="left" w:pos="993"/>
        </w:tabs>
        <w:autoSpaceDE w:val="0"/>
        <w:autoSpaceDN w:val="0"/>
        <w:adjustRightInd w:val="0"/>
        <w:ind w:left="357"/>
        <w:rPr>
          <w:rFonts w:asciiTheme="minorHAnsi" w:hAnsiTheme="minorHAnsi" w:cs="Calibri"/>
        </w:rPr>
      </w:pPr>
    </w:p>
    <w:p w:rsidR="00C5244C" w:rsidRPr="003B298C" w:rsidRDefault="00045ACD" w:rsidP="008009CE">
      <w:pPr>
        <w:pStyle w:val="ListParagraph"/>
        <w:widowControl w:val="0"/>
        <w:numPr>
          <w:ilvl w:val="2"/>
          <w:numId w:val="19"/>
        </w:numPr>
        <w:tabs>
          <w:tab w:val="left" w:pos="993"/>
        </w:tabs>
        <w:autoSpaceDE w:val="0"/>
        <w:autoSpaceDN w:val="0"/>
        <w:adjustRightInd w:val="0"/>
        <w:rPr>
          <w:rFonts w:asciiTheme="minorHAnsi" w:hAnsiTheme="minorHAnsi" w:cs="Calibri"/>
          <w:color w:val="000000"/>
        </w:rPr>
      </w:pPr>
      <w:r w:rsidRPr="003B298C">
        <w:rPr>
          <w:rFonts w:asciiTheme="minorHAnsi" w:hAnsiTheme="minorHAnsi" w:cs="Calibri"/>
          <w:color w:val="000000"/>
        </w:rPr>
        <w:t>The teacher is welcome to provide any other evidence which will exemplify his or her performance against the Teachers’ Standards.</w:t>
      </w:r>
    </w:p>
    <w:p w:rsidR="00C5244C" w:rsidRPr="003B298C" w:rsidRDefault="00C5244C" w:rsidP="00C5244C">
      <w:pPr>
        <w:pStyle w:val="ListParagraph"/>
        <w:widowControl w:val="0"/>
        <w:tabs>
          <w:tab w:val="left" w:pos="993"/>
        </w:tabs>
        <w:autoSpaceDE w:val="0"/>
        <w:autoSpaceDN w:val="0"/>
        <w:adjustRightInd w:val="0"/>
        <w:ind w:left="1224"/>
        <w:rPr>
          <w:rFonts w:asciiTheme="minorHAnsi" w:hAnsiTheme="minorHAnsi" w:cs="Calibri"/>
          <w:color w:val="000000"/>
        </w:rPr>
      </w:pPr>
    </w:p>
    <w:p w:rsidR="00C5244C" w:rsidRPr="003B298C" w:rsidRDefault="00045ACD" w:rsidP="008009CE">
      <w:pPr>
        <w:pStyle w:val="ListParagraph"/>
        <w:widowControl w:val="0"/>
        <w:numPr>
          <w:ilvl w:val="2"/>
          <w:numId w:val="19"/>
        </w:numPr>
        <w:tabs>
          <w:tab w:val="left" w:pos="993"/>
        </w:tabs>
        <w:autoSpaceDE w:val="0"/>
        <w:autoSpaceDN w:val="0"/>
        <w:adjustRightInd w:val="0"/>
        <w:rPr>
          <w:rFonts w:asciiTheme="minorHAnsi" w:hAnsiTheme="minorHAnsi" w:cs="Calibri"/>
          <w:color w:val="000000"/>
        </w:rPr>
      </w:pPr>
      <w:r w:rsidRPr="003B298C">
        <w:rPr>
          <w:rFonts w:asciiTheme="minorHAnsi" w:hAnsiTheme="minorHAnsi" w:cs="Calibri"/>
          <w:color w:val="000000"/>
        </w:rPr>
        <w:t>T</w:t>
      </w:r>
      <w:r w:rsidRPr="003B298C">
        <w:rPr>
          <w:rFonts w:asciiTheme="minorHAnsi" w:hAnsiTheme="minorHAnsi"/>
        </w:rPr>
        <w:t xml:space="preserve">he professional judgement of reviewers will be central to appraisal against these standards. To that end the School Leadership Team members who undertake all Performance Develop assessments in this school will be well-trained and the consistency of their judgements will be maintained through systematic moderation procedures which will include the moderation of objective setting and </w:t>
      </w:r>
      <w:r w:rsidR="00B5231A" w:rsidRPr="003B298C">
        <w:rPr>
          <w:rFonts w:asciiTheme="minorHAnsi" w:hAnsiTheme="minorHAnsi"/>
        </w:rPr>
        <w:t xml:space="preserve">peer </w:t>
      </w:r>
      <w:r w:rsidRPr="003B298C">
        <w:rPr>
          <w:rFonts w:asciiTheme="minorHAnsi" w:hAnsiTheme="minorHAnsi"/>
        </w:rPr>
        <w:t>observation of Performance Development Review conversations.</w:t>
      </w:r>
    </w:p>
    <w:p w:rsidR="00C5244C" w:rsidRPr="003B298C" w:rsidRDefault="00C5244C" w:rsidP="00C5244C">
      <w:pPr>
        <w:pStyle w:val="ListParagraph"/>
        <w:rPr>
          <w:rFonts w:asciiTheme="minorHAnsi" w:hAnsiTheme="minorHAnsi" w:cs="Arial"/>
          <w:bCs/>
        </w:rPr>
      </w:pPr>
    </w:p>
    <w:p w:rsidR="00C5244C" w:rsidRPr="003B298C" w:rsidRDefault="008F40E8" w:rsidP="008009CE">
      <w:pPr>
        <w:pStyle w:val="ListParagraph"/>
        <w:widowControl w:val="0"/>
        <w:numPr>
          <w:ilvl w:val="2"/>
          <w:numId w:val="19"/>
        </w:numPr>
        <w:tabs>
          <w:tab w:val="left" w:pos="993"/>
        </w:tabs>
        <w:autoSpaceDE w:val="0"/>
        <w:autoSpaceDN w:val="0"/>
        <w:adjustRightInd w:val="0"/>
        <w:rPr>
          <w:rFonts w:asciiTheme="minorHAnsi" w:hAnsiTheme="minorHAnsi" w:cs="Calibri"/>
          <w:color w:val="000000"/>
        </w:rPr>
      </w:pPr>
      <w:r w:rsidRPr="003B298C">
        <w:rPr>
          <w:rFonts w:asciiTheme="minorHAnsi" w:hAnsiTheme="minorHAnsi" w:cs="Arial"/>
          <w:bCs/>
        </w:rPr>
        <w:t xml:space="preserve">To warrant an increase in pay of one full point, recommendations </w:t>
      </w:r>
      <w:r w:rsidR="00166D00" w:rsidRPr="003B298C">
        <w:rPr>
          <w:rFonts w:asciiTheme="minorHAnsi" w:hAnsiTheme="minorHAnsi" w:cs="Arial"/>
          <w:bCs/>
        </w:rPr>
        <w:t xml:space="preserve">for pay progression </w:t>
      </w:r>
      <w:r w:rsidRPr="003B298C">
        <w:rPr>
          <w:rFonts w:asciiTheme="minorHAnsi" w:hAnsiTheme="minorHAnsi" w:cs="Arial"/>
          <w:bCs/>
        </w:rPr>
        <w:t xml:space="preserve">should be based on </w:t>
      </w:r>
      <w:r w:rsidR="00045ACD" w:rsidRPr="003B298C">
        <w:rPr>
          <w:rFonts w:asciiTheme="minorHAnsi" w:hAnsiTheme="minorHAnsi" w:cs="Arial"/>
          <w:bCs/>
        </w:rPr>
        <w:t xml:space="preserve">the mandatory </w:t>
      </w:r>
      <w:r w:rsidRPr="003B298C">
        <w:rPr>
          <w:rFonts w:asciiTheme="minorHAnsi" w:hAnsiTheme="minorHAnsi" w:cs="Arial"/>
          <w:bCs/>
        </w:rPr>
        <w:t xml:space="preserve">evidence </w:t>
      </w:r>
      <w:r w:rsidR="00045ACD" w:rsidRPr="003B298C">
        <w:rPr>
          <w:rFonts w:asciiTheme="minorHAnsi" w:hAnsiTheme="minorHAnsi" w:cs="Arial"/>
          <w:bCs/>
        </w:rPr>
        <w:t xml:space="preserve">detailed above which the Performance Development Reviewer will </w:t>
      </w:r>
      <w:r w:rsidR="00B5231A" w:rsidRPr="003B298C">
        <w:rPr>
          <w:rFonts w:asciiTheme="minorHAnsi" w:hAnsiTheme="minorHAnsi" w:cs="Arial"/>
          <w:bCs/>
        </w:rPr>
        <w:t xml:space="preserve">use to </w:t>
      </w:r>
      <w:r w:rsidR="00045ACD" w:rsidRPr="003B298C">
        <w:rPr>
          <w:rFonts w:asciiTheme="minorHAnsi" w:hAnsiTheme="minorHAnsi" w:cs="Arial"/>
          <w:bCs/>
        </w:rPr>
        <w:t>judge to what extent the teacher is meeting the Teachers’ Standards. (NB. this includes the teacher having no live disciplinary warnings and meeting the expectations of Part Two of the Teachers’ Standards entitled “Personal and Professional Conduct”).</w:t>
      </w:r>
    </w:p>
    <w:p w:rsidR="00C5244C" w:rsidRPr="003B298C" w:rsidRDefault="00C5244C" w:rsidP="00C5244C">
      <w:pPr>
        <w:pStyle w:val="ListParagraph"/>
        <w:rPr>
          <w:rFonts w:asciiTheme="minorHAnsi" w:hAnsiTheme="minorHAnsi" w:cs="Calibri"/>
          <w:color w:val="000000"/>
        </w:rPr>
      </w:pPr>
    </w:p>
    <w:p w:rsidR="00045ACD" w:rsidRDefault="00045ACD" w:rsidP="008009CE">
      <w:pPr>
        <w:pStyle w:val="ListParagraph"/>
        <w:widowControl w:val="0"/>
        <w:numPr>
          <w:ilvl w:val="2"/>
          <w:numId w:val="19"/>
        </w:numPr>
        <w:tabs>
          <w:tab w:val="left" w:pos="993"/>
        </w:tabs>
        <w:autoSpaceDE w:val="0"/>
        <w:autoSpaceDN w:val="0"/>
        <w:adjustRightInd w:val="0"/>
        <w:rPr>
          <w:rFonts w:asciiTheme="minorHAnsi" w:hAnsiTheme="minorHAnsi" w:cs="Calibri"/>
          <w:color w:val="000000"/>
        </w:rPr>
      </w:pPr>
      <w:r w:rsidRPr="003B298C">
        <w:rPr>
          <w:rFonts w:asciiTheme="minorHAnsi" w:hAnsiTheme="minorHAnsi" w:cs="Calibri"/>
          <w:color w:val="000000"/>
        </w:rPr>
        <w:t xml:space="preserve">At the end of the Performance Development cycle, </w:t>
      </w:r>
      <w:r w:rsidR="00963250" w:rsidRPr="003B298C">
        <w:rPr>
          <w:rFonts w:asciiTheme="minorHAnsi" w:hAnsiTheme="minorHAnsi" w:cs="Calibri"/>
          <w:color w:val="000000"/>
        </w:rPr>
        <w:t>a teacher’s</w:t>
      </w:r>
      <w:r w:rsidRPr="003B298C">
        <w:rPr>
          <w:rFonts w:asciiTheme="minorHAnsi" w:hAnsiTheme="minorHAnsi" w:cs="Calibri"/>
          <w:color w:val="000000"/>
        </w:rPr>
        <w:t xml:space="preserve"> performance </w:t>
      </w:r>
      <w:r w:rsidR="00963250" w:rsidRPr="003B298C">
        <w:rPr>
          <w:rFonts w:asciiTheme="minorHAnsi" w:hAnsiTheme="minorHAnsi" w:cs="Calibri"/>
          <w:color w:val="000000"/>
        </w:rPr>
        <w:t xml:space="preserve">against the Teachers’ Standards </w:t>
      </w:r>
      <w:r w:rsidRPr="003B298C">
        <w:rPr>
          <w:rFonts w:asciiTheme="minorHAnsi" w:hAnsiTheme="minorHAnsi" w:cs="Calibri"/>
          <w:color w:val="000000"/>
        </w:rPr>
        <w:t>will be judged as follows:</w:t>
      </w:r>
    </w:p>
    <w:p w:rsidR="003872B8" w:rsidRPr="003872B8" w:rsidRDefault="003872B8" w:rsidP="003872B8">
      <w:pPr>
        <w:widowControl w:val="0"/>
        <w:tabs>
          <w:tab w:val="left" w:pos="993"/>
        </w:tabs>
        <w:autoSpaceDE w:val="0"/>
        <w:autoSpaceDN w:val="0"/>
        <w:adjustRightInd w:val="0"/>
        <w:rPr>
          <w:rFonts w:asciiTheme="minorHAnsi" w:hAnsiTheme="minorHAnsi" w:cs="Calibri"/>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587"/>
        <w:gridCol w:w="1578"/>
        <w:gridCol w:w="1579"/>
        <w:gridCol w:w="1581"/>
        <w:gridCol w:w="1576"/>
      </w:tblGrid>
      <w:tr w:rsidR="00045ACD" w:rsidRPr="003B298C" w:rsidTr="00C15BB3">
        <w:tc>
          <w:tcPr>
            <w:tcW w:w="1091" w:type="dxa"/>
            <w:shd w:val="clear" w:color="auto" w:fill="auto"/>
          </w:tcPr>
          <w:p w:rsidR="00045ACD" w:rsidRPr="003B298C" w:rsidRDefault="00045ACD" w:rsidP="00684BDF">
            <w:pPr>
              <w:widowControl w:val="0"/>
              <w:autoSpaceDE w:val="0"/>
              <w:autoSpaceDN w:val="0"/>
              <w:adjustRightInd w:val="0"/>
              <w:rPr>
                <w:rFonts w:asciiTheme="minorHAnsi" w:eastAsia="Calibri" w:hAnsiTheme="minorHAnsi" w:cs="Calibri"/>
                <w:b/>
                <w:color w:val="000000"/>
              </w:rPr>
            </w:pPr>
          </w:p>
        </w:tc>
        <w:tc>
          <w:tcPr>
            <w:tcW w:w="1589" w:type="dxa"/>
            <w:tcBorders>
              <w:right w:val="single" w:sz="4" w:space="0" w:color="auto"/>
            </w:tcBorders>
            <w:shd w:val="clear" w:color="auto" w:fill="auto"/>
          </w:tcPr>
          <w:p w:rsidR="00045ACD" w:rsidRPr="003B298C" w:rsidRDefault="00045ACD" w:rsidP="00684BDF">
            <w:pPr>
              <w:widowControl w:val="0"/>
              <w:autoSpaceDE w:val="0"/>
              <w:autoSpaceDN w:val="0"/>
              <w:adjustRightInd w:val="0"/>
              <w:jc w:val="center"/>
              <w:rPr>
                <w:rFonts w:asciiTheme="minorHAnsi" w:eastAsia="Calibri" w:hAnsiTheme="minorHAnsi" w:cs="Calibri"/>
                <w:b/>
                <w:color w:val="000000"/>
              </w:rPr>
            </w:pPr>
            <w:r w:rsidRPr="003B298C">
              <w:rPr>
                <w:rFonts w:asciiTheme="minorHAnsi" w:eastAsia="Calibri" w:hAnsiTheme="minorHAnsi" w:cs="Calibri"/>
                <w:b/>
                <w:color w:val="000000"/>
              </w:rPr>
              <w:t>Level 1</w:t>
            </w:r>
          </w:p>
        </w:tc>
        <w:tc>
          <w:tcPr>
            <w:tcW w:w="1589" w:type="dxa"/>
            <w:tcBorders>
              <w:left w:val="single" w:sz="4" w:space="0" w:color="auto"/>
            </w:tcBorders>
            <w:shd w:val="clear" w:color="auto" w:fill="auto"/>
          </w:tcPr>
          <w:p w:rsidR="00045ACD" w:rsidRPr="003B298C" w:rsidRDefault="00045ACD" w:rsidP="00684BDF">
            <w:pPr>
              <w:widowControl w:val="0"/>
              <w:autoSpaceDE w:val="0"/>
              <w:autoSpaceDN w:val="0"/>
              <w:adjustRightInd w:val="0"/>
              <w:jc w:val="center"/>
              <w:rPr>
                <w:rFonts w:asciiTheme="minorHAnsi" w:eastAsia="Calibri" w:hAnsiTheme="minorHAnsi" w:cs="Calibri"/>
                <w:b/>
                <w:color w:val="000000"/>
              </w:rPr>
            </w:pPr>
            <w:r w:rsidRPr="003B298C">
              <w:rPr>
                <w:rFonts w:asciiTheme="minorHAnsi" w:eastAsia="Calibri" w:hAnsiTheme="minorHAnsi" w:cs="Calibri"/>
                <w:b/>
                <w:color w:val="000000"/>
              </w:rPr>
              <w:t>Level 2</w:t>
            </w:r>
          </w:p>
        </w:tc>
        <w:tc>
          <w:tcPr>
            <w:tcW w:w="1590" w:type="dxa"/>
            <w:tcBorders>
              <w:right w:val="thinThickSmallGap" w:sz="24" w:space="0" w:color="auto"/>
            </w:tcBorders>
            <w:shd w:val="clear" w:color="auto" w:fill="auto"/>
          </w:tcPr>
          <w:p w:rsidR="00045ACD" w:rsidRPr="003B298C" w:rsidRDefault="00045ACD" w:rsidP="00684BDF">
            <w:pPr>
              <w:widowControl w:val="0"/>
              <w:autoSpaceDE w:val="0"/>
              <w:autoSpaceDN w:val="0"/>
              <w:adjustRightInd w:val="0"/>
              <w:jc w:val="center"/>
              <w:rPr>
                <w:rFonts w:asciiTheme="minorHAnsi" w:eastAsia="Calibri" w:hAnsiTheme="minorHAnsi" w:cs="Calibri"/>
                <w:b/>
                <w:color w:val="000000"/>
              </w:rPr>
            </w:pPr>
            <w:r w:rsidRPr="003B298C">
              <w:rPr>
                <w:rFonts w:asciiTheme="minorHAnsi" w:eastAsia="Calibri" w:hAnsiTheme="minorHAnsi" w:cs="Calibri"/>
                <w:b/>
                <w:color w:val="000000"/>
              </w:rPr>
              <w:t>Level 3</w:t>
            </w:r>
          </w:p>
        </w:tc>
        <w:tc>
          <w:tcPr>
            <w:tcW w:w="1589" w:type="dxa"/>
            <w:tcBorders>
              <w:left w:val="thinThickSmallGap" w:sz="24" w:space="0" w:color="auto"/>
            </w:tcBorders>
          </w:tcPr>
          <w:p w:rsidR="00045ACD" w:rsidRPr="003B298C" w:rsidRDefault="00045ACD" w:rsidP="00684BDF">
            <w:pPr>
              <w:widowControl w:val="0"/>
              <w:autoSpaceDE w:val="0"/>
              <w:autoSpaceDN w:val="0"/>
              <w:adjustRightInd w:val="0"/>
              <w:jc w:val="center"/>
              <w:rPr>
                <w:rFonts w:asciiTheme="minorHAnsi" w:eastAsia="Calibri" w:hAnsiTheme="minorHAnsi" w:cs="Calibri"/>
                <w:b/>
                <w:color w:val="000000"/>
              </w:rPr>
            </w:pPr>
            <w:r w:rsidRPr="003B298C">
              <w:rPr>
                <w:rFonts w:asciiTheme="minorHAnsi" w:eastAsia="Calibri" w:hAnsiTheme="minorHAnsi" w:cs="Calibri"/>
                <w:b/>
                <w:color w:val="000000"/>
              </w:rPr>
              <w:t>Level 4</w:t>
            </w:r>
          </w:p>
        </w:tc>
        <w:tc>
          <w:tcPr>
            <w:tcW w:w="1590" w:type="dxa"/>
            <w:shd w:val="clear" w:color="auto" w:fill="auto"/>
          </w:tcPr>
          <w:p w:rsidR="00045ACD" w:rsidRPr="003B298C" w:rsidRDefault="00045ACD" w:rsidP="00684BDF">
            <w:pPr>
              <w:widowControl w:val="0"/>
              <w:autoSpaceDE w:val="0"/>
              <w:autoSpaceDN w:val="0"/>
              <w:adjustRightInd w:val="0"/>
              <w:jc w:val="center"/>
              <w:rPr>
                <w:rFonts w:asciiTheme="minorHAnsi" w:eastAsia="Calibri" w:hAnsiTheme="minorHAnsi" w:cs="Calibri"/>
                <w:b/>
                <w:color w:val="000000"/>
              </w:rPr>
            </w:pPr>
            <w:r w:rsidRPr="003B298C">
              <w:rPr>
                <w:rFonts w:asciiTheme="minorHAnsi" w:eastAsia="Calibri" w:hAnsiTheme="minorHAnsi" w:cs="Calibri"/>
                <w:b/>
                <w:color w:val="000000"/>
              </w:rPr>
              <w:t>Level 5</w:t>
            </w:r>
          </w:p>
        </w:tc>
      </w:tr>
      <w:tr w:rsidR="00045ACD" w:rsidRPr="003B298C" w:rsidTr="00C15BB3">
        <w:tc>
          <w:tcPr>
            <w:tcW w:w="1091" w:type="dxa"/>
            <w:shd w:val="clear" w:color="auto" w:fill="auto"/>
          </w:tcPr>
          <w:p w:rsidR="00045ACD" w:rsidRPr="003B298C" w:rsidRDefault="00045ACD" w:rsidP="00684BDF">
            <w:pPr>
              <w:widowControl w:val="0"/>
              <w:autoSpaceDE w:val="0"/>
              <w:autoSpaceDN w:val="0"/>
              <w:adjustRightInd w:val="0"/>
              <w:rPr>
                <w:rFonts w:asciiTheme="minorHAnsi" w:eastAsia="Calibri" w:hAnsiTheme="minorHAnsi" w:cs="Calibri"/>
                <w:b/>
                <w:color w:val="000000"/>
              </w:rPr>
            </w:pPr>
            <w:r w:rsidRPr="003B298C">
              <w:rPr>
                <w:rFonts w:asciiTheme="minorHAnsi" w:eastAsia="Calibri" w:hAnsiTheme="minorHAnsi" w:cs="Calibri"/>
                <w:b/>
                <w:color w:val="000000"/>
              </w:rPr>
              <w:t>Teachers’ Standards</w:t>
            </w:r>
          </w:p>
        </w:tc>
        <w:tc>
          <w:tcPr>
            <w:tcW w:w="1589" w:type="dxa"/>
            <w:tcBorders>
              <w:right w:val="single" w:sz="4" w:space="0" w:color="auto"/>
            </w:tcBorders>
            <w:shd w:val="clear" w:color="auto" w:fill="auto"/>
          </w:tcPr>
          <w:p w:rsidR="00045ACD" w:rsidRPr="003B298C" w:rsidRDefault="00045ACD" w:rsidP="00684BDF">
            <w:pPr>
              <w:widowControl w:val="0"/>
              <w:autoSpaceDE w:val="0"/>
              <w:autoSpaceDN w:val="0"/>
              <w:adjustRightInd w:val="0"/>
              <w:rPr>
                <w:rFonts w:asciiTheme="minorHAnsi" w:eastAsia="Calibri" w:hAnsiTheme="minorHAnsi" w:cs="Calibri"/>
                <w:color w:val="000000"/>
              </w:rPr>
            </w:pPr>
            <w:r w:rsidRPr="003B298C">
              <w:rPr>
                <w:rFonts w:asciiTheme="minorHAnsi" w:eastAsia="Calibri" w:hAnsiTheme="minorHAnsi" w:cs="Calibri"/>
                <w:color w:val="000000"/>
              </w:rPr>
              <w:t>Exceptional performance</w:t>
            </w:r>
          </w:p>
        </w:tc>
        <w:tc>
          <w:tcPr>
            <w:tcW w:w="1589" w:type="dxa"/>
            <w:tcBorders>
              <w:left w:val="single" w:sz="4" w:space="0" w:color="auto"/>
            </w:tcBorders>
            <w:shd w:val="clear" w:color="auto" w:fill="auto"/>
          </w:tcPr>
          <w:p w:rsidR="00045ACD" w:rsidRPr="003B298C" w:rsidRDefault="00045ACD" w:rsidP="00684BDF">
            <w:pPr>
              <w:widowControl w:val="0"/>
              <w:autoSpaceDE w:val="0"/>
              <w:autoSpaceDN w:val="0"/>
              <w:adjustRightInd w:val="0"/>
              <w:rPr>
                <w:rFonts w:asciiTheme="minorHAnsi" w:eastAsia="Calibri" w:hAnsiTheme="minorHAnsi" w:cs="Calibri"/>
                <w:color w:val="000000"/>
              </w:rPr>
            </w:pPr>
            <w:r w:rsidRPr="003B298C">
              <w:rPr>
                <w:rFonts w:asciiTheme="minorHAnsi" w:eastAsia="Calibri" w:hAnsiTheme="minorHAnsi" w:cs="Calibri"/>
                <w:color w:val="000000"/>
              </w:rPr>
              <w:t>Met securely</w:t>
            </w:r>
          </w:p>
        </w:tc>
        <w:tc>
          <w:tcPr>
            <w:tcW w:w="1590" w:type="dxa"/>
            <w:tcBorders>
              <w:right w:val="thinThickSmallGap" w:sz="24" w:space="0" w:color="auto"/>
            </w:tcBorders>
            <w:shd w:val="clear" w:color="auto" w:fill="auto"/>
          </w:tcPr>
          <w:p w:rsidR="00045ACD" w:rsidRPr="003B298C" w:rsidRDefault="00045ACD" w:rsidP="00684BDF">
            <w:pPr>
              <w:widowControl w:val="0"/>
              <w:autoSpaceDE w:val="0"/>
              <w:autoSpaceDN w:val="0"/>
              <w:adjustRightInd w:val="0"/>
              <w:rPr>
                <w:rFonts w:asciiTheme="minorHAnsi" w:eastAsia="Calibri" w:hAnsiTheme="minorHAnsi" w:cs="Calibri"/>
                <w:color w:val="000000"/>
              </w:rPr>
            </w:pPr>
            <w:r w:rsidRPr="003B298C">
              <w:rPr>
                <w:rFonts w:asciiTheme="minorHAnsi" w:eastAsia="Calibri" w:hAnsiTheme="minorHAnsi" w:cs="Calibri"/>
                <w:color w:val="000000"/>
              </w:rPr>
              <w:t xml:space="preserve">The vast majority are met and at least making </w:t>
            </w:r>
            <w:r w:rsidRPr="003B298C">
              <w:rPr>
                <w:rFonts w:asciiTheme="minorHAnsi" w:eastAsia="Calibri" w:hAnsiTheme="minorHAnsi" w:cs="Calibri"/>
                <w:color w:val="000000"/>
              </w:rPr>
              <w:lastRenderedPageBreak/>
              <w:t>good progress towards those not met</w:t>
            </w:r>
          </w:p>
        </w:tc>
        <w:tc>
          <w:tcPr>
            <w:tcW w:w="1589" w:type="dxa"/>
            <w:tcBorders>
              <w:left w:val="thinThickSmallGap" w:sz="24" w:space="0" w:color="auto"/>
            </w:tcBorders>
          </w:tcPr>
          <w:p w:rsidR="00045ACD" w:rsidRPr="003B298C" w:rsidRDefault="00045ACD" w:rsidP="00684BDF">
            <w:pPr>
              <w:widowControl w:val="0"/>
              <w:autoSpaceDE w:val="0"/>
              <w:autoSpaceDN w:val="0"/>
              <w:adjustRightInd w:val="0"/>
              <w:rPr>
                <w:rFonts w:asciiTheme="minorHAnsi" w:eastAsia="Calibri" w:hAnsiTheme="minorHAnsi" w:cs="Calibri"/>
                <w:color w:val="000000"/>
              </w:rPr>
            </w:pPr>
            <w:r w:rsidRPr="003B298C">
              <w:rPr>
                <w:rFonts w:asciiTheme="minorHAnsi" w:eastAsia="Calibri" w:hAnsiTheme="minorHAnsi" w:cs="Calibri"/>
                <w:color w:val="000000"/>
              </w:rPr>
              <w:lastRenderedPageBreak/>
              <w:t xml:space="preserve">Whilst some are met, a significant number of </w:t>
            </w:r>
            <w:r w:rsidRPr="003B298C">
              <w:rPr>
                <w:rFonts w:asciiTheme="minorHAnsi" w:eastAsia="Calibri" w:hAnsiTheme="minorHAnsi" w:cs="Calibri"/>
                <w:color w:val="000000"/>
              </w:rPr>
              <w:lastRenderedPageBreak/>
              <w:t>the standards are not met</w:t>
            </w:r>
          </w:p>
        </w:tc>
        <w:tc>
          <w:tcPr>
            <w:tcW w:w="1590" w:type="dxa"/>
            <w:shd w:val="clear" w:color="auto" w:fill="auto"/>
          </w:tcPr>
          <w:p w:rsidR="00045ACD" w:rsidRPr="003B298C" w:rsidRDefault="00045ACD" w:rsidP="00684BDF">
            <w:pPr>
              <w:widowControl w:val="0"/>
              <w:autoSpaceDE w:val="0"/>
              <w:autoSpaceDN w:val="0"/>
              <w:adjustRightInd w:val="0"/>
              <w:rPr>
                <w:rFonts w:asciiTheme="minorHAnsi" w:eastAsia="Calibri" w:hAnsiTheme="minorHAnsi" w:cs="Calibri"/>
                <w:color w:val="000000"/>
              </w:rPr>
            </w:pPr>
            <w:r w:rsidRPr="003B298C">
              <w:rPr>
                <w:rFonts w:asciiTheme="minorHAnsi" w:eastAsia="Calibri" w:hAnsiTheme="minorHAnsi" w:cs="Calibri"/>
                <w:color w:val="000000"/>
              </w:rPr>
              <w:lastRenderedPageBreak/>
              <w:t>Clearly not met</w:t>
            </w:r>
          </w:p>
        </w:tc>
      </w:tr>
    </w:tbl>
    <w:p w:rsidR="00045ACD" w:rsidRPr="003B298C" w:rsidRDefault="00045ACD" w:rsidP="00045ACD">
      <w:pPr>
        <w:widowControl w:val="0"/>
        <w:autoSpaceDE w:val="0"/>
        <w:autoSpaceDN w:val="0"/>
        <w:adjustRightInd w:val="0"/>
        <w:ind w:left="792"/>
        <w:rPr>
          <w:rFonts w:asciiTheme="minorHAnsi" w:hAnsiTheme="minorHAnsi" w:cs="Calibri"/>
          <w:color w:val="000000"/>
        </w:rPr>
      </w:pPr>
    </w:p>
    <w:p w:rsidR="00963250" w:rsidRPr="003B298C" w:rsidRDefault="00045ACD" w:rsidP="008009CE">
      <w:pPr>
        <w:pStyle w:val="ListParagraph"/>
        <w:widowControl w:val="0"/>
        <w:numPr>
          <w:ilvl w:val="2"/>
          <w:numId w:val="19"/>
        </w:numPr>
        <w:autoSpaceDE w:val="0"/>
        <w:autoSpaceDN w:val="0"/>
        <w:adjustRightInd w:val="0"/>
        <w:spacing w:line="276" w:lineRule="auto"/>
        <w:rPr>
          <w:rFonts w:asciiTheme="minorHAnsi" w:hAnsiTheme="minorHAnsi" w:cs="Calibri"/>
          <w:color w:val="000000"/>
        </w:rPr>
      </w:pPr>
      <w:r w:rsidRPr="003B298C">
        <w:rPr>
          <w:rFonts w:asciiTheme="minorHAnsi" w:hAnsiTheme="minorHAnsi" w:cs="Calibri"/>
          <w:color w:val="000000"/>
        </w:rPr>
        <w:t>In order to be recommended for pay progression a teacher’s performance must be judged to be Level 3 or above.</w:t>
      </w:r>
    </w:p>
    <w:p w:rsidR="00963250" w:rsidRPr="003B298C" w:rsidRDefault="00963250" w:rsidP="00963250">
      <w:pPr>
        <w:widowControl w:val="0"/>
        <w:autoSpaceDE w:val="0"/>
        <w:autoSpaceDN w:val="0"/>
        <w:adjustRightInd w:val="0"/>
        <w:spacing w:line="276" w:lineRule="auto"/>
        <w:ind w:left="720"/>
        <w:rPr>
          <w:rFonts w:asciiTheme="minorHAnsi" w:hAnsiTheme="minorHAnsi" w:cs="Calibri"/>
          <w:color w:val="000000"/>
        </w:rPr>
      </w:pPr>
    </w:p>
    <w:p w:rsidR="00963250" w:rsidRPr="003B298C" w:rsidRDefault="00CD34DB" w:rsidP="008009CE">
      <w:pPr>
        <w:pStyle w:val="ListParagraph"/>
        <w:widowControl w:val="0"/>
        <w:numPr>
          <w:ilvl w:val="2"/>
          <w:numId w:val="19"/>
        </w:numPr>
        <w:autoSpaceDE w:val="0"/>
        <w:autoSpaceDN w:val="0"/>
        <w:adjustRightInd w:val="0"/>
        <w:spacing w:line="276" w:lineRule="auto"/>
        <w:rPr>
          <w:rFonts w:asciiTheme="minorHAnsi" w:hAnsiTheme="minorHAnsi" w:cs="Calibri"/>
          <w:color w:val="000000"/>
        </w:rPr>
      </w:pPr>
      <w:r w:rsidRPr="003B298C">
        <w:rPr>
          <w:rFonts w:asciiTheme="minorHAnsi" w:hAnsiTheme="minorHAnsi" w:cs="Calibri"/>
          <w:color w:val="000000"/>
        </w:rPr>
        <w:t xml:space="preserve">In extraordinary circumstances </w:t>
      </w:r>
      <w:r w:rsidR="00136824" w:rsidRPr="003B298C">
        <w:rPr>
          <w:rFonts w:asciiTheme="minorHAnsi" w:hAnsiTheme="minorHAnsi" w:cs="Calibri"/>
          <w:color w:val="000000"/>
        </w:rPr>
        <w:t xml:space="preserve">the Governors’ Pay Committee </w:t>
      </w:r>
      <w:r w:rsidR="00045ACD" w:rsidRPr="003B298C">
        <w:rPr>
          <w:rFonts w:asciiTheme="minorHAnsi" w:hAnsiTheme="minorHAnsi" w:cs="Calibri"/>
          <w:color w:val="000000"/>
        </w:rPr>
        <w:t>will consider use of its discretion to award more than one full point, up to a maximum of 2 full points, in one year.</w:t>
      </w:r>
    </w:p>
    <w:p w:rsidR="00963250" w:rsidRPr="003B298C" w:rsidRDefault="00963250" w:rsidP="00963250">
      <w:pPr>
        <w:pStyle w:val="ListParagraph"/>
        <w:rPr>
          <w:rFonts w:asciiTheme="minorHAnsi" w:hAnsiTheme="minorHAnsi" w:cs="Calibri"/>
          <w:color w:val="000000"/>
        </w:rPr>
      </w:pPr>
    </w:p>
    <w:p w:rsidR="00963250" w:rsidRPr="003B298C" w:rsidRDefault="00045ACD" w:rsidP="008009CE">
      <w:pPr>
        <w:pStyle w:val="ListParagraph"/>
        <w:widowControl w:val="0"/>
        <w:numPr>
          <w:ilvl w:val="2"/>
          <w:numId w:val="19"/>
        </w:numPr>
        <w:autoSpaceDE w:val="0"/>
        <w:autoSpaceDN w:val="0"/>
        <w:adjustRightInd w:val="0"/>
        <w:spacing w:line="276" w:lineRule="auto"/>
        <w:rPr>
          <w:rFonts w:asciiTheme="minorHAnsi" w:hAnsiTheme="minorHAnsi" w:cs="Calibri"/>
          <w:color w:val="000000"/>
        </w:rPr>
      </w:pPr>
      <w:r w:rsidRPr="003B298C">
        <w:rPr>
          <w:rFonts w:asciiTheme="minorHAnsi" w:hAnsiTheme="minorHAnsi" w:cs="Calibri"/>
          <w:color w:val="000000"/>
        </w:rPr>
        <w:t>Newly Qualified Teachers who pass their probationary year will be recommended for pay progression, as it will be assumed that they have met the evidence for pay progression.</w:t>
      </w:r>
    </w:p>
    <w:p w:rsidR="00677306" w:rsidRPr="003B298C" w:rsidRDefault="00677306" w:rsidP="00C70EC8">
      <w:pPr>
        <w:widowControl w:val="0"/>
        <w:autoSpaceDE w:val="0"/>
        <w:autoSpaceDN w:val="0"/>
        <w:adjustRightInd w:val="0"/>
        <w:rPr>
          <w:rFonts w:asciiTheme="minorHAnsi" w:hAnsiTheme="minorHAnsi" w:cs="Arial"/>
          <w:b/>
          <w:u w:val="single"/>
        </w:rPr>
      </w:pPr>
    </w:p>
    <w:p w:rsidR="00677306" w:rsidRPr="003B298C" w:rsidRDefault="00677306" w:rsidP="00C70EC8">
      <w:pPr>
        <w:widowControl w:val="0"/>
        <w:autoSpaceDE w:val="0"/>
        <w:autoSpaceDN w:val="0"/>
        <w:adjustRightInd w:val="0"/>
        <w:rPr>
          <w:rFonts w:asciiTheme="minorHAnsi" w:hAnsiTheme="minorHAnsi" w:cs="Arial"/>
          <w:b/>
          <w:u w:val="single"/>
        </w:rPr>
      </w:pPr>
    </w:p>
    <w:p w:rsidR="00026FB3" w:rsidRPr="003B298C" w:rsidRDefault="00026FB3" w:rsidP="00C70EC8">
      <w:pPr>
        <w:widowControl w:val="0"/>
        <w:autoSpaceDE w:val="0"/>
        <w:autoSpaceDN w:val="0"/>
        <w:adjustRightInd w:val="0"/>
        <w:rPr>
          <w:rFonts w:asciiTheme="minorHAnsi" w:hAnsiTheme="minorHAnsi" w:cs="Arial"/>
          <w:b/>
          <w:u w:val="single"/>
        </w:rPr>
      </w:pPr>
    </w:p>
    <w:p w:rsidR="00963250" w:rsidRPr="003B298C" w:rsidRDefault="00963250">
      <w:pPr>
        <w:rPr>
          <w:rFonts w:asciiTheme="minorHAnsi" w:hAnsiTheme="minorHAnsi" w:cs="Arial"/>
          <w:b/>
        </w:rPr>
      </w:pPr>
      <w:r w:rsidRPr="003B298C">
        <w:rPr>
          <w:rFonts w:asciiTheme="minorHAnsi" w:hAnsiTheme="minorHAnsi" w:cs="Arial"/>
          <w:b/>
        </w:rPr>
        <w:br w:type="page"/>
      </w:r>
    </w:p>
    <w:p w:rsidR="00963250" w:rsidRPr="003B298C" w:rsidRDefault="00063168" w:rsidP="008009CE">
      <w:pPr>
        <w:pStyle w:val="ListParagraph"/>
        <w:widowControl w:val="0"/>
        <w:numPr>
          <w:ilvl w:val="0"/>
          <w:numId w:val="20"/>
        </w:numPr>
        <w:autoSpaceDE w:val="0"/>
        <w:autoSpaceDN w:val="0"/>
        <w:adjustRightInd w:val="0"/>
        <w:rPr>
          <w:rFonts w:asciiTheme="minorHAnsi" w:hAnsiTheme="minorHAnsi" w:cs="Arial"/>
          <w:b/>
        </w:rPr>
      </w:pPr>
      <w:r w:rsidRPr="003B298C">
        <w:rPr>
          <w:rFonts w:asciiTheme="minorHAnsi" w:hAnsiTheme="minorHAnsi" w:cs="Arial"/>
          <w:b/>
        </w:rPr>
        <w:lastRenderedPageBreak/>
        <w:t xml:space="preserve">Progression to the </w:t>
      </w:r>
      <w:r w:rsidR="00E51A19" w:rsidRPr="003B298C">
        <w:rPr>
          <w:rFonts w:asciiTheme="minorHAnsi" w:hAnsiTheme="minorHAnsi" w:cs="Arial"/>
          <w:b/>
        </w:rPr>
        <w:t>U</w:t>
      </w:r>
      <w:r w:rsidR="00F0783C" w:rsidRPr="003B298C">
        <w:rPr>
          <w:rFonts w:asciiTheme="minorHAnsi" w:hAnsiTheme="minorHAnsi" w:cs="Arial"/>
          <w:b/>
        </w:rPr>
        <w:t xml:space="preserve">pper Pay Range </w:t>
      </w:r>
      <w:r w:rsidR="00E51A19" w:rsidRPr="003B298C">
        <w:rPr>
          <w:rFonts w:asciiTheme="minorHAnsi" w:hAnsiTheme="minorHAnsi" w:cs="Arial"/>
          <w:b/>
        </w:rPr>
        <w:t>(Threshold</w:t>
      </w:r>
      <w:r w:rsidRPr="003B298C">
        <w:rPr>
          <w:rFonts w:asciiTheme="minorHAnsi" w:hAnsiTheme="minorHAnsi" w:cs="Arial"/>
          <w:b/>
        </w:rPr>
        <w:t>)</w:t>
      </w:r>
    </w:p>
    <w:p w:rsidR="00963250" w:rsidRPr="003B298C" w:rsidRDefault="00063168" w:rsidP="008009CE">
      <w:pPr>
        <w:pStyle w:val="ListParagraph"/>
        <w:widowControl w:val="0"/>
        <w:numPr>
          <w:ilvl w:val="1"/>
          <w:numId w:val="20"/>
        </w:numPr>
        <w:autoSpaceDE w:val="0"/>
        <w:autoSpaceDN w:val="0"/>
        <w:adjustRightInd w:val="0"/>
        <w:rPr>
          <w:rFonts w:asciiTheme="minorHAnsi" w:hAnsiTheme="minorHAnsi" w:cs="Arial"/>
          <w:b/>
        </w:rPr>
      </w:pPr>
      <w:r w:rsidRPr="003B298C">
        <w:rPr>
          <w:rFonts w:asciiTheme="minorHAnsi" w:hAnsiTheme="minorHAnsi" w:cs="Arial"/>
          <w:b/>
        </w:rPr>
        <w:t>R</w:t>
      </w:r>
      <w:r w:rsidR="00F0783C" w:rsidRPr="003B298C">
        <w:rPr>
          <w:rFonts w:asciiTheme="minorHAnsi" w:hAnsiTheme="minorHAnsi" w:cs="Arial"/>
          <w:b/>
        </w:rPr>
        <w:t>ound 13 Applications</w:t>
      </w:r>
      <w:r w:rsidR="007322C7" w:rsidRPr="003B298C">
        <w:rPr>
          <w:rFonts w:asciiTheme="minorHAnsi" w:hAnsiTheme="minorHAnsi" w:cs="Arial"/>
          <w:b/>
        </w:rPr>
        <w:t xml:space="preserve"> (September 2013)</w:t>
      </w:r>
    </w:p>
    <w:p w:rsidR="00963250" w:rsidRPr="003B298C" w:rsidRDefault="00F0783C" w:rsidP="008009CE">
      <w:pPr>
        <w:pStyle w:val="ListParagraph"/>
        <w:widowControl w:val="0"/>
        <w:numPr>
          <w:ilvl w:val="2"/>
          <w:numId w:val="20"/>
        </w:numPr>
        <w:autoSpaceDE w:val="0"/>
        <w:autoSpaceDN w:val="0"/>
        <w:adjustRightInd w:val="0"/>
        <w:rPr>
          <w:rFonts w:asciiTheme="minorHAnsi" w:hAnsiTheme="minorHAnsi" w:cs="Arial"/>
        </w:rPr>
      </w:pPr>
      <w:r w:rsidRPr="003B298C">
        <w:rPr>
          <w:rFonts w:asciiTheme="minorHAnsi" w:hAnsiTheme="minorHAnsi" w:cs="Arial"/>
        </w:rPr>
        <w:t xml:space="preserve">If </w:t>
      </w:r>
      <w:r w:rsidR="00A77DE8" w:rsidRPr="003B298C">
        <w:rPr>
          <w:rFonts w:asciiTheme="minorHAnsi" w:hAnsiTheme="minorHAnsi" w:cs="Arial"/>
        </w:rPr>
        <w:t>a teacher</w:t>
      </w:r>
      <w:r w:rsidRPr="003B298C">
        <w:rPr>
          <w:rFonts w:asciiTheme="minorHAnsi" w:hAnsiTheme="minorHAnsi" w:cs="Arial"/>
        </w:rPr>
        <w:t xml:space="preserve"> reached M6 on 1 September 2012 and applies before the 31 October 2013, under Round 13, their appli</w:t>
      </w:r>
      <w:r w:rsidR="007322C7" w:rsidRPr="003B298C">
        <w:rPr>
          <w:rFonts w:asciiTheme="minorHAnsi" w:hAnsiTheme="minorHAnsi" w:cs="Arial"/>
        </w:rPr>
        <w:t>cation</w:t>
      </w:r>
      <w:r w:rsidRPr="003B298C">
        <w:rPr>
          <w:rFonts w:asciiTheme="minorHAnsi" w:hAnsiTheme="minorHAnsi" w:cs="Arial"/>
        </w:rPr>
        <w:t xml:space="preserve"> will be assessed using paragraph 20 of the STPCD </w:t>
      </w:r>
      <w:r w:rsidRPr="003B298C">
        <w:rPr>
          <w:rFonts w:asciiTheme="minorHAnsi" w:hAnsiTheme="minorHAnsi" w:cs="Arial"/>
          <w:b/>
        </w:rPr>
        <w:t>2012</w:t>
      </w:r>
      <w:r w:rsidRPr="003B298C">
        <w:rPr>
          <w:rFonts w:asciiTheme="minorHAnsi" w:hAnsiTheme="minorHAnsi" w:cs="Arial"/>
        </w:rPr>
        <w:t xml:space="preserve">, i.e. against </w:t>
      </w:r>
      <w:r w:rsidR="00A77DE8" w:rsidRPr="003B298C">
        <w:rPr>
          <w:rFonts w:asciiTheme="minorHAnsi" w:hAnsiTheme="minorHAnsi" w:cs="Arial"/>
        </w:rPr>
        <w:t>the teachers’</w:t>
      </w:r>
      <w:r w:rsidRPr="003B298C">
        <w:rPr>
          <w:rFonts w:asciiTheme="minorHAnsi" w:hAnsiTheme="minorHAnsi" w:cs="Arial"/>
        </w:rPr>
        <w:t xml:space="preserve"> Standards </w:t>
      </w:r>
      <w:r w:rsidRPr="003B298C">
        <w:rPr>
          <w:rFonts w:asciiTheme="minorHAnsi" w:hAnsiTheme="minorHAnsi" w:cs="Arial"/>
          <w:u w:val="single"/>
        </w:rPr>
        <w:t>and</w:t>
      </w:r>
      <w:r w:rsidRPr="003B298C">
        <w:rPr>
          <w:rFonts w:asciiTheme="minorHAnsi" w:hAnsiTheme="minorHAnsi" w:cs="Arial"/>
        </w:rPr>
        <w:t xml:space="preserve"> the post-threshold standards, having regard to the</w:t>
      </w:r>
      <w:r w:rsidR="00E47CF6" w:rsidRPr="003B298C">
        <w:rPr>
          <w:rFonts w:asciiTheme="minorHAnsi" w:hAnsiTheme="minorHAnsi" w:cs="Arial"/>
        </w:rPr>
        <w:t>ir</w:t>
      </w:r>
      <w:r w:rsidRPr="003B298C">
        <w:rPr>
          <w:rFonts w:asciiTheme="minorHAnsi" w:hAnsiTheme="minorHAnsi" w:cs="Arial"/>
        </w:rPr>
        <w:t xml:space="preserve"> most recent appraisal reviews.</w:t>
      </w:r>
    </w:p>
    <w:p w:rsidR="00B91CB4" w:rsidRPr="003B298C" w:rsidRDefault="00B91CB4" w:rsidP="00B91CB4">
      <w:pPr>
        <w:widowControl w:val="0"/>
        <w:autoSpaceDE w:val="0"/>
        <w:autoSpaceDN w:val="0"/>
        <w:adjustRightInd w:val="0"/>
        <w:rPr>
          <w:rFonts w:asciiTheme="minorHAnsi" w:hAnsiTheme="minorHAnsi" w:cs="Arial"/>
          <w:b/>
        </w:rPr>
      </w:pPr>
    </w:p>
    <w:p w:rsidR="00963250" w:rsidRPr="003B298C" w:rsidRDefault="005D07EA" w:rsidP="008009CE">
      <w:pPr>
        <w:pStyle w:val="ListParagraph"/>
        <w:widowControl w:val="0"/>
        <w:numPr>
          <w:ilvl w:val="1"/>
          <w:numId w:val="20"/>
        </w:numPr>
        <w:autoSpaceDE w:val="0"/>
        <w:autoSpaceDN w:val="0"/>
        <w:adjustRightInd w:val="0"/>
        <w:rPr>
          <w:rFonts w:asciiTheme="minorHAnsi" w:hAnsiTheme="minorHAnsi" w:cs="Arial"/>
          <w:b/>
        </w:rPr>
      </w:pPr>
      <w:r w:rsidRPr="003B298C">
        <w:rPr>
          <w:rFonts w:asciiTheme="minorHAnsi" w:hAnsiTheme="minorHAnsi" w:cs="Arial"/>
          <w:b/>
        </w:rPr>
        <w:t xml:space="preserve">Other </w:t>
      </w:r>
      <w:r w:rsidR="00F0783C" w:rsidRPr="003B298C">
        <w:rPr>
          <w:rFonts w:asciiTheme="minorHAnsi" w:hAnsiTheme="minorHAnsi" w:cs="Arial"/>
          <w:b/>
        </w:rPr>
        <w:t xml:space="preserve">Applications to be </w:t>
      </w:r>
      <w:r w:rsidR="00A77DE8" w:rsidRPr="003B298C">
        <w:rPr>
          <w:rFonts w:asciiTheme="minorHAnsi" w:hAnsiTheme="minorHAnsi" w:cs="Arial"/>
          <w:b/>
        </w:rPr>
        <w:t>paid</w:t>
      </w:r>
      <w:r w:rsidR="00F0783C" w:rsidRPr="003B298C">
        <w:rPr>
          <w:rFonts w:asciiTheme="minorHAnsi" w:hAnsiTheme="minorHAnsi" w:cs="Arial"/>
          <w:b/>
        </w:rPr>
        <w:t xml:space="preserve"> on the Upper Pay Range</w:t>
      </w:r>
      <w:r w:rsidR="002C2F76" w:rsidRPr="003B298C">
        <w:rPr>
          <w:rFonts w:asciiTheme="minorHAnsi" w:hAnsiTheme="minorHAnsi" w:cs="Arial"/>
          <w:b/>
        </w:rPr>
        <w:t>.</w:t>
      </w:r>
    </w:p>
    <w:p w:rsidR="00963250" w:rsidRPr="003B298C" w:rsidRDefault="00F0783C" w:rsidP="008009CE">
      <w:pPr>
        <w:pStyle w:val="ListParagraph"/>
        <w:widowControl w:val="0"/>
        <w:numPr>
          <w:ilvl w:val="2"/>
          <w:numId w:val="20"/>
        </w:numPr>
        <w:autoSpaceDE w:val="0"/>
        <w:autoSpaceDN w:val="0"/>
        <w:adjustRightInd w:val="0"/>
        <w:rPr>
          <w:rFonts w:asciiTheme="minorHAnsi" w:hAnsiTheme="minorHAnsi" w:cs="Arial"/>
        </w:rPr>
      </w:pPr>
      <w:r w:rsidRPr="003B298C">
        <w:rPr>
          <w:rFonts w:asciiTheme="minorHAnsi" w:hAnsiTheme="minorHAnsi" w:cs="Arial"/>
        </w:rPr>
        <w:t xml:space="preserve">From 1 September 2013, </w:t>
      </w:r>
      <w:r w:rsidRPr="003B298C">
        <w:rPr>
          <w:rFonts w:asciiTheme="minorHAnsi" w:hAnsiTheme="minorHAnsi" w:cs="Arial"/>
          <w:i/>
        </w:rPr>
        <w:t>any</w:t>
      </w:r>
      <w:r w:rsidRPr="003B298C">
        <w:rPr>
          <w:rFonts w:asciiTheme="minorHAnsi" w:hAnsiTheme="minorHAnsi" w:cs="Arial"/>
        </w:rPr>
        <w:t xml:space="preserve"> </w:t>
      </w:r>
      <w:r w:rsidR="00A77DE8" w:rsidRPr="003B298C">
        <w:rPr>
          <w:rFonts w:asciiTheme="minorHAnsi" w:hAnsiTheme="minorHAnsi" w:cs="Arial"/>
        </w:rPr>
        <w:t>qualified teacher</w:t>
      </w:r>
      <w:r w:rsidRPr="003B298C">
        <w:rPr>
          <w:rFonts w:asciiTheme="minorHAnsi" w:hAnsiTheme="minorHAnsi" w:cs="Arial"/>
        </w:rPr>
        <w:t xml:space="preserve"> can apply to be paid on the Upper Pay Range</w:t>
      </w:r>
      <w:r w:rsidR="002C2F76" w:rsidRPr="003B298C">
        <w:rPr>
          <w:rFonts w:asciiTheme="minorHAnsi" w:hAnsiTheme="minorHAnsi" w:cs="Arial"/>
        </w:rPr>
        <w:t>, as well as</w:t>
      </w:r>
      <w:r w:rsidR="004F5D8C" w:rsidRPr="003B298C">
        <w:rPr>
          <w:rFonts w:asciiTheme="minorHAnsi" w:hAnsiTheme="minorHAnsi" w:cs="Arial"/>
        </w:rPr>
        <w:t xml:space="preserve"> those referred to as Round 13 A</w:t>
      </w:r>
      <w:r w:rsidR="002C2F76" w:rsidRPr="003B298C">
        <w:rPr>
          <w:rFonts w:asciiTheme="minorHAnsi" w:hAnsiTheme="minorHAnsi" w:cs="Arial"/>
        </w:rPr>
        <w:t>pplicants</w:t>
      </w:r>
      <w:r w:rsidRPr="003B298C">
        <w:rPr>
          <w:rFonts w:asciiTheme="minorHAnsi" w:hAnsiTheme="minorHAnsi" w:cs="Arial"/>
        </w:rPr>
        <w:t xml:space="preserve">.  </w:t>
      </w:r>
    </w:p>
    <w:p w:rsidR="00CD34DB" w:rsidRPr="003B298C" w:rsidRDefault="00CD34DB" w:rsidP="00CD34DB">
      <w:pPr>
        <w:widowControl w:val="0"/>
        <w:autoSpaceDE w:val="0"/>
        <w:autoSpaceDN w:val="0"/>
        <w:adjustRightInd w:val="0"/>
        <w:ind w:left="720"/>
        <w:rPr>
          <w:rFonts w:asciiTheme="minorHAnsi" w:hAnsiTheme="minorHAnsi" w:cs="Arial"/>
        </w:rPr>
      </w:pPr>
    </w:p>
    <w:p w:rsidR="00963250" w:rsidRPr="003B298C" w:rsidRDefault="00F0783C" w:rsidP="008009CE">
      <w:pPr>
        <w:pStyle w:val="ListParagraph"/>
        <w:widowControl w:val="0"/>
        <w:numPr>
          <w:ilvl w:val="2"/>
          <w:numId w:val="20"/>
        </w:numPr>
        <w:autoSpaceDE w:val="0"/>
        <w:autoSpaceDN w:val="0"/>
        <w:adjustRightInd w:val="0"/>
        <w:rPr>
          <w:rFonts w:asciiTheme="minorHAnsi" w:hAnsiTheme="minorHAnsi" w:cs="Arial"/>
        </w:rPr>
      </w:pPr>
      <w:r w:rsidRPr="003B298C">
        <w:rPr>
          <w:rFonts w:asciiTheme="minorHAnsi" w:hAnsiTheme="minorHAnsi" w:cs="Arial"/>
        </w:rPr>
        <w:t xml:space="preserve">All applications should include the results of </w:t>
      </w:r>
      <w:r w:rsidR="00CC4A8A" w:rsidRPr="003B298C">
        <w:rPr>
          <w:rFonts w:asciiTheme="minorHAnsi" w:hAnsiTheme="minorHAnsi" w:cs="Arial"/>
        </w:rPr>
        <w:t xml:space="preserve">Performance Development Reviews (aka </w:t>
      </w:r>
      <w:r w:rsidR="00CD34DB" w:rsidRPr="003B298C">
        <w:rPr>
          <w:rFonts w:asciiTheme="minorHAnsi" w:hAnsiTheme="minorHAnsi" w:cs="Arial"/>
        </w:rPr>
        <w:t>A</w:t>
      </w:r>
      <w:r w:rsidRPr="003B298C">
        <w:rPr>
          <w:rFonts w:asciiTheme="minorHAnsi" w:hAnsiTheme="minorHAnsi" w:cs="Arial"/>
        </w:rPr>
        <w:t>ppraisals</w:t>
      </w:r>
      <w:r w:rsidR="00CC4A8A" w:rsidRPr="003B298C">
        <w:rPr>
          <w:rFonts w:asciiTheme="minorHAnsi" w:hAnsiTheme="minorHAnsi" w:cs="Arial"/>
        </w:rPr>
        <w:t>)</w:t>
      </w:r>
      <w:r w:rsidRPr="003B298C">
        <w:rPr>
          <w:rFonts w:asciiTheme="minorHAnsi" w:hAnsiTheme="minorHAnsi" w:cs="Arial"/>
        </w:rPr>
        <w:t xml:space="preserve"> under the Appraisal Regulations 2012, including any recommendation</w:t>
      </w:r>
      <w:r w:rsidR="00E47CF6" w:rsidRPr="003B298C">
        <w:rPr>
          <w:rFonts w:asciiTheme="minorHAnsi" w:hAnsiTheme="minorHAnsi" w:cs="Arial"/>
        </w:rPr>
        <w:t>s</w:t>
      </w:r>
      <w:r w:rsidRPr="003B298C">
        <w:rPr>
          <w:rFonts w:asciiTheme="minorHAnsi" w:hAnsiTheme="minorHAnsi" w:cs="Arial"/>
        </w:rPr>
        <w:t xml:space="preserve"> on pay.  Where </w:t>
      </w:r>
      <w:r w:rsidR="00CD34DB" w:rsidRPr="003B298C">
        <w:rPr>
          <w:rFonts w:asciiTheme="minorHAnsi" w:hAnsiTheme="minorHAnsi" w:cs="Arial"/>
        </w:rPr>
        <w:t>the results of Performance Development Reviews are</w:t>
      </w:r>
      <w:r w:rsidRPr="003B298C">
        <w:rPr>
          <w:rFonts w:asciiTheme="minorHAnsi" w:hAnsiTheme="minorHAnsi" w:cs="Arial"/>
        </w:rPr>
        <w:t xml:space="preserve"> not applicable or available, a written statement and summary of evidence designed to demonstrate that the applicant has met the assessment criteria must be submitted by the applicant.</w:t>
      </w:r>
    </w:p>
    <w:p w:rsidR="00CD34DB" w:rsidRPr="003B298C" w:rsidRDefault="00CD34DB" w:rsidP="00CD34DB">
      <w:pPr>
        <w:widowControl w:val="0"/>
        <w:autoSpaceDE w:val="0"/>
        <w:autoSpaceDN w:val="0"/>
        <w:adjustRightInd w:val="0"/>
        <w:ind w:left="720"/>
        <w:rPr>
          <w:rFonts w:asciiTheme="minorHAnsi" w:hAnsiTheme="minorHAnsi" w:cs="Arial"/>
        </w:rPr>
      </w:pPr>
    </w:p>
    <w:p w:rsidR="00963250" w:rsidRPr="003B298C" w:rsidRDefault="00F0783C" w:rsidP="008009CE">
      <w:pPr>
        <w:pStyle w:val="ListParagraph"/>
        <w:widowControl w:val="0"/>
        <w:numPr>
          <w:ilvl w:val="2"/>
          <w:numId w:val="20"/>
        </w:numPr>
        <w:autoSpaceDE w:val="0"/>
        <w:autoSpaceDN w:val="0"/>
        <w:adjustRightInd w:val="0"/>
        <w:rPr>
          <w:rFonts w:asciiTheme="minorHAnsi" w:hAnsiTheme="minorHAnsi" w:cs="Arial"/>
        </w:rPr>
      </w:pPr>
      <w:r w:rsidRPr="003B298C">
        <w:rPr>
          <w:rFonts w:asciiTheme="minorHAnsi" w:hAnsiTheme="minorHAnsi" w:cs="Arial"/>
        </w:rPr>
        <w:t xml:space="preserve">Those </w:t>
      </w:r>
      <w:r w:rsidR="00E304FE" w:rsidRPr="003B298C">
        <w:rPr>
          <w:rFonts w:asciiTheme="minorHAnsi" w:hAnsiTheme="minorHAnsi" w:cs="Arial"/>
        </w:rPr>
        <w:t xml:space="preserve"> teacher</w:t>
      </w:r>
      <w:r w:rsidRPr="003B298C">
        <w:rPr>
          <w:rFonts w:asciiTheme="minorHAnsi" w:hAnsiTheme="minorHAnsi" w:cs="Arial"/>
        </w:rPr>
        <w:t xml:space="preserve">s who have been absent, through sickness, disability or maternity, may cite written evidence from a 3 year period before the date of application, from this school and other schools, in support of their application. </w:t>
      </w:r>
    </w:p>
    <w:p w:rsidR="00B91CB4" w:rsidRPr="003B298C" w:rsidRDefault="00B91CB4" w:rsidP="00B91CB4">
      <w:pPr>
        <w:pStyle w:val="ListParagraph"/>
        <w:widowControl w:val="0"/>
        <w:autoSpaceDE w:val="0"/>
        <w:autoSpaceDN w:val="0"/>
        <w:adjustRightInd w:val="0"/>
        <w:ind w:left="360"/>
        <w:rPr>
          <w:rFonts w:asciiTheme="minorHAnsi" w:hAnsiTheme="minorHAnsi" w:cs="Arial"/>
          <w:b/>
        </w:rPr>
      </w:pPr>
    </w:p>
    <w:p w:rsidR="00963250" w:rsidRPr="003B298C" w:rsidRDefault="00963250" w:rsidP="008009CE">
      <w:pPr>
        <w:pStyle w:val="ListParagraph"/>
        <w:widowControl w:val="0"/>
        <w:numPr>
          <w:ilvl w:val="1"/>
          <w:numId w:val="20"/>
        </w:numPr>
        <w:autoSpaceDE w:val="0"/>
        <w:autoSpaceDN w:val="0"/>
        <w:adjustRightInd w:val="0"/>
        <w:rPr>
          <w:rFonts w:asciiTheme="minorHAnsi" w:hAnsiTheme="minorHAnsi" w:cs="Arial"/>
          <w:b/>
        </w:rPr>
      </w:pPr>
      <w:r w:rsidRPr="003B298C">
        <w:rPr>
          <w:rFonts w:asciiTheme="minorHAnsi" w:hAnsiTheme="minorHAnsi" w:cs="Arial"/>
          <w:b/>
        </w:rPr>
        <w:t>Process</w:t>
      </w:r>
    </w:p>
    <w:p w:rsidR="00F0783C" w:rsidRPr="003B298C" w:rsidRDefault="00F0783C" w:rsidP="008009CE">
      <w:pPr>
        <w:pStyle w:val="ListParagraph"/>
        <w:widowControl w:val="0"/>
        <w:numPr>
          <w:ilvl w:val="2"/>
          <w:numId w:val="20"/>
        </w:numPr>
        <w:autoSpaceDE w:val="0"/>
        <w:autoSpaceDN w:val="0"/>
        <w:adjustRightInd w:val="0"/>
        <w:rPr>
          <w:rFonts w:asciiTheme="minorHAnsi" w:hAnsiTheme="minorHAnsi" w:cs="Arial"/>
        </w:rPr>
      </w:pPr>
      <w:r w:rsidRPr="003B298C">
        <w:rPr>
          <w:rFonts w:asciiTheme="minorHAnsi" w:hAnsiTheme="minorHAnsi" w:cs="Arial"/>
        </w:rPr>
        <w:t xml:space="preserve">One application </w:t>
      </w:r>
      <w:r w:rsidR="005D07EA" w:rsidRPr="003B298C">
        <w:rPr>
          <w:rFonts w:asciiTheme="minorHAnsi" w:hAnsiTheme="minorHAnsi" w:cs="Arial"/>
        </w:rPr>
        <w:t xml:space="preserve">per year </w:t>
      </w:r>
      <w:r w:rsidRPr="003B298C">
        <w:rPr>
          <w:rFonts w:asciiTheme="minorHAnsi" w:hAnsiTheme="minorHAnsi" w:cs="Arial"/>
        </w:rPr>
        <w:t xml:space="preserve">may be submitted annually.  The closing date for applications is </w:t>
      </w:r>
      <w:r w:rsidR="00E47CF6" w:rsidRPr="003B298C">
        <w:rPr>
          <w:rFonts w:asciiTheme="minorHAnsi" w:hAnsiTheme="minorHAnsi" w:cs="Arial"/>
          <w:i/>
        </w:rPr>
        <w:t>3</w:t>
      </w:r>
      <w:r w:rsidR="00CD34DB" w:rsidRPr="003B298C">
        <w:rPr>
          <w:rFonts w:asciiTheme="minorHAnsi" w:hAnsiTheme="minorHAnsi" w:cs="Arial"/>
          <w:i/>
        </w:rPr>
        <w:t>1</w:t>
      </w:r>
      <w:r w:rsidR="005D07EA" w:rsidRPr="003B298C">
        <w:rPr>
          <w:rFonts w:asciiTheme="minorHAnsi" w:hAnsiTheme="minorHAnsi" w:cs="Arial"/>
          <w:i/>
        </w:rPr>
        <w:t xml:space="preserve"> October</w:t>
      </w:r>
      <w:r w:rsidRPr="003B298C">
        <w:rPr>
          <w:rFonts w:asciiTheme="minorHAnsi" w:hAnsiTheme="minorHAnsi" w:cs="Arial"/>
          <w:i/>
        </w:rPr>
        <w:t xml:space="preserve"> </w:t>
      </w:r>
      <w:r w:rsidRPr="003B298C">
        <w:rPr>
          <w:rFonts w:asciiTheme="minorHAnsi" w:hAnsiTheme="minorHAnsi" w:cs="Arial"/>
        </w:rPr>
        <w:t>each year</w:t>
      </w:r>
      <w:r w:rsidR="002C2F76" w:rsidRPr="003B298C">
        <w:rPr>
          <w:rFonts w:asciiTheme="minorHAnsi" w:hAnsiTheme="minorHAnsi" w:cs="Arial"/>
        </w:rPr>
        <w:t xml:space="preserve"> for payment to be effectiv</w:t>
      </w:r>
      <w:r w:rsidR="005D07EA" w:rsidRPr="003B298C">
        <w:rPr>
          <w:rFonts w:asciiTheme="minorHAnsi" w:hAnsiTheme="minorHAnsi" w:cs="Arial"/>
        </w:rPr>
        <w:t xml:space="preserve">e from </w:t>
      </w:r>
      <w:r w:rsidR="00CD34DB" w:rsidRPr="003B298C">
        <w:rPr>
          <w:rFonts w:asciiTheme="minorHAnsi" w:hAnsiTheme="minorHAnsi" w:cs="Arial"/>
        </w:rPr>
        <w:t>1</w:t>
      </w:r>
      <w:r w:rsidR="005D07EA" w:rsidRPr="003B298C">
        <w:rPr>
          <w:rFonts w:asciiTheme="minorHAnsi" w:hAnsiTheme="minorHAnsi" w:cs="Arial"/>
        </w:rPr>
        <w:t xml:space="preserve"> September of that same year</w:t>
      </w:r>
      <w:r w:rsidRPr="003B298C">
        <w:rPr>
          <w:rFonts w:asciiTheme="minorHAnsi" w:hAnsiTheme="minorHAnsi" w:cs="Arial"/>
        </w:rPr>
        <w:t>; however, exceptions will be made in particular circumstances, e</w:t>
      </w:r>
      <w:r w:rsidR="002C2F76" w:rsidRPr="003B298C">
        <w:rPr>
          <w:rFonts w:asciiTheme="minorHAnsi" w:hAnsiTheme="minorHAnsi" w:cs="Arial"/>
        </w:rPr>
        <w:t>.</w:t>
      </w:r>
      <w:r w:rsidRPr="003B298C">
        <w:rPr>
          <w:rFonts w:asciiTheme="minorHAnsi" w:hAnsiTheme="minorHAnsi" w:cs="Arial"/>
        </w:rPr>
        <w:t>g</w:t>
      </w:r>
      <w:r w:rsidR="002C2F76" w:rsidRPr="003B298C">
        <w:rPr>
          <w:rFonts w:asciiTheme="minorHAnsi" w:hAnsiTheme="minorHAnsi" w:cs="Arial"/>
        </w:rPr>
        <w:t>.</w:t>
      </w:r>
      <w:r w:rsidRPr="003B298C">
        <w:rPr>
          <w:rFonts w:asciiTheme="minorHAnsi" w:hAnsiTheme="minorHAnsi" w:cs="Arial"/>
        </w:rPr>
        <w:t xml:space="preserve"> </w:t>
      </w:r>
      <w:r w:rsidR="00A77DE8" w:rsidRPr="003B298C">
        <w:rPr>
          <w:rFonts w:asciiTheme="minorHAnsi" w:hAnsiTheme="minorHAnsi" w:cs="Arial"/>
        </w:rPr>
        <w:t>those teachers</w:t>
      </w:r>
      <w:r w:rsidRPr="003B298C">
        <w:rPr>
          <w:rFonts w:asciiTheme="minorHAnsi" w:hAnsiTheme="minorHAnsi" w:cs="Arial"/>
        </w:rPr>
        <w:t xml:space="preserve"> who are on maternity leave or who are currently on sick leave.  The process for applications is</w:t>
      </w:r>
      <w:r w:rsidR="00E47CF6" w:rsidRPr="003B298C">
        <w:rPr>
          <w:rFonts w:asciiTheme="minorHAnsi" w:hAnsiTheme="minorHAnsi" w:cs="Arial"/>
        </w:rPr>
        <w:t xml:space="preserve"> as follows</w:t>
      </w:r>
      <w:r w:rsidRPr="003B298C">
        <w:rPr>
          <w:rFonts w:asciiTheme="minorHAnsi" w:hAnsiTheme="minorHAnsi" w:cs="Arial"/>
        </w:rPr>
        <w:t>:</w:t>
      </w:r>
    </w:p>
    <w:p w:rsidR="00E47CF6" w:rsidRPr="003B298C" w:rsidRDefault="00506FE4" w:rsidP="008009CE">
      <w:pPr>
        <w:pStyle w:val="ListParagraph"/>
        <w:numPr>
          <w:ilvl w:val="0"/>
          <w:numId w:val="21"/>
        </w:num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Teacher</w:t>
      </w:r>
      <w:r w:rsidR="00E47CF6" w:rsidRPr="003B298C">
        <w:rPr>
          <w:rFonts w:asciiTheme="minorHAnsi" w:hAnsiTheme="minorHAnsi" w:cs="Arial"/>
        </w:rPr>
        <w:t xml:space="preserve"> c</w:t>
      </w:r>
      <w:r w:rsidR="00F0783C" w:rsidRPr="003B298C">
        <w:rPr>
          <w:rFonts w:asciiTheme="minorHAnsi" w:hAnsiTheme="minorHAnsi" w:cs="Arial"/>
        </w:rPr>
        <w:t>omplete</w:t>
      </w:r>
      <w:r w:rsidR="00E47CF6" w:rsidRPr="003B298C">
        <w:rPr>
          <w:rFonts w:asciiTheme="minorHAnsi" w:hAnsiTheme="minorHAnsi" w:cs="Arial"/>
        </w:rPr>
        <w:t>s</w:t>
      </w:r>
      <w:r w:rsidR="00F0783C" w:rsidRPr="003B298C">
        <w:rPr>
          <w:rFonts w:asciiTheme="minorHAnsi" w:hAnsiTheme="minorHAnsi" w:cs="Arial"/>
        </w:rPr>
        <w:t xml:space="preserve"> the school’s application form</w:t>
      </w:r>
      <w:r w:rsidRPr="003B298C">
        <w:rPr>
          <w:rFonts w:asciiTheme="minorHAnsi" w:hAnsiTheme="minorHAnsi" w:cs="Arial"/>
        </w:rPr>
        <w:t xml:space="preserve"> (see attachment);</w:t>
      </w:r>
    </w:p>
    <w:p w:rsidR="00E47CF6" w:rsidRPr="003B298C" w:rsidRDefault="00506FE4" w:rsidP="008009CE">
      <w:pPr>
        <w:pStyle w:val="ListParagraph"/>
        <w:numPr>
          <w:ilvl w:val="0"/>
          <w:numId w:val="21"/>
        </w:num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Teacher</w:t>
      </w:r>
      <w:r w:rsidR="00E47CF6" w:rsidRPr="003B298C">
        <w:rPr>
          <w:rFonts w:asciiTheme="minorHAnsi" w:hAnsiTheme="minorHAnsi" w:cs="Arial"/>
        </w:rPr>
        <w:t xml:space="preserve"> s</w:t>
      </w:r>
      <w:r w:rsidR="00F0783C" w:rsidRPr="003B298C">
        <w:rPr>
          <w:rFonts w:asciiTheme="minorHAnsi" w:hAnsiTheme="minorHAnsi" w:cs="Arial"/>
        </w:rPr>
        <w:t>ubmit</w:t>
      </w:r>
      <w:r w:rsidR="00E47CF6" w:rsidRPr="003B298C">
        <w:rPr>
          <w:rFonts w:asciiTheme="minorHAnsi" w:hAnsiTheme="minorHAnsi" w:cs="Arial"/>
        </w:rPr>
        <w:t>s</w:t>
      </w:r>
      <w:r w:rsidR="00F0783C" w:rsidRPr="003B298C">
        <w:rPr>
          <w:rFonts w:asciiTheme="minorHAnsi" w:hAnsiTheme="minorHAnsi" w:cs="Arial"/>
        </w:rPr>
        <w:t xml:space="preserve"> the application form and supporting evidence to the </w:t>
      </w:r>
      <w:r w:rsidR="0026302D" w:rsidRPr="003B298C">
        <w:rPr>
          <w:rFonts w:asciiTheme="minorHAnsi" w:hAnsiTheme="minorHAnsi" w:cs="Arial"/>
        </w:rPr>
        <w:t>Head</w:t>
      </w:r>
      <w:r w:rsidR="00E304FE" w:rsidRPr="003B298C">
        <w:rPr>
          <w:rFonts w:asciiTheme="minorHAnsi" w:hAnsiTheme="minorHAnsi" w:cs="Arial"/>
        </w:rPr>
        <w:t>teacher</w:t>
      </w:r>
      <w:r w:rsidR="00F0783C" w:rsidRPr="003B298C">
        <w:rPr>
          <w:rFonts w:asciiTheme="minorHAnsi" w:hAnsiTheme="minorHAnsi" w:cs="Arial"/>
        </w:rPr>
        <w:t xml:space="preserve"> by the</w:t>
      </w:r>
      <w:r w:rsidR="00E47CF6" w:rsidRPr="003B298C">
        <w:rPr>
          <w:rFonts w:asciiTheme="minorHAnsi" w:hAnsiTheme="minorHAnsi" w:cs="Arial"/>
        </w:rPr>
        <w:t xml:space="preserve"> </w:t>
      </w:r>
      <w:r w:rsidR="005D07EA" w:rsidRPr="003B298C">
        <w:rPr>
          <w:rFonts w:asciiTheme="minorHAnsi" w:hAnsiTheme="minorHAnsi" w:cs="Arial"/>
          <w:i/>
        </w:rPr>
        <w:t>3</w:t>
      </w:r>
      <w:r w:rsidR="00CD34DB" w:rsidRPr="003B298C">
        <w:rPr>
          <w:rFonts w:asciiTheme="minorHAnsi" w:hAnsiTheme="minorHAnsi" w:cs="Arial"/>
          <w:i/>
        </w:rPr>
        <w:t>1</w:t>
      </w:r>
      <w:r w:rsidRPr="003B298C">
        <w:rPr>
          <w:rFonts w:asciiTheme="minorHAnsi" w:hAnsiTheme="minorHAnsi" w:cs="Arial"/>
          <w:i/>
        </w:rPr>
        <w:t xml:space="preserve"> October;</w:t>
      </w:r>
    </w:p>
    <w:p w:rsidR="00E47CF6" w:rsidRPr="003B298C" w:rsidRDefault="00F0783C" w:rsidP="008009CE">
      <w:pPr>
        <w:pStyle w:val="ListParagraph"/>
        <w:numPr>
          <w:ilvl w:val="0"/>
          <w:numId w:val="21"/>
        </w:num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 xml:space="preserve">The assessor will assess the application, which will include a recommendation to the </w:t>
      </w:r>
      <w:r w:rsidR="00E47CF6" w:rsidRPr="003B298C">
        <w:rPr>
          <w:rFonts w:asciiTheme="minorHAnsi" w:hAnsiTheme="minorHAnsi" w:cs="Arial"/>
        </w:rPr>
        <w:t xml:space="preserve">school’s </w:t>
      </w:r>
      <w:r w:rsidR="00F1204B" w:rsidRPr="003B298C">
        <w:rPr>
          <w:rFonts w:asciiTheme="minorHAnsi" w:hAnsiTheme="minorHAnsi" w:cs="Arial"/>
        </w:rPr>
        <w:t>Governors’ Pay Committee</w:t>
      </w:r>
      <w:r w:rsidR="00506FE4" w:rsidRPr="003B298C">
        <w:rPr>
          <w:rFonts w:asciiTheme="minorHAnsi" w:hAnsiTheme="minorHAnsi" w:cs="Arial"/>
        </w:rPr>
        <w:t>;</w:t>
      </w:r>
    </w:p>
    <w:p w:rsidR="00E47CF6" w:rsidRPr="003B298C" w:rsidRDefault="00F0783C" w:rsidP="008009CE">
      <w:pPr>
        <w:pStyle w:val="ListParagraph"/>
        <w:numPr>
          <w:ilvl w:val="0"/>
          <w:numId w:val="21"/>
        </w:num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 xml:space="preserve">The </w:t>
      </w:r>
      <w:r w:rsidR="00F1204B" w:rsidRPr="003B298C">
        <w:rPr>
          <w:rFonts w:asciiTheme="minorHAnsi" w:hAnsiTheme="minorHAnsi" w:cs="Arial"/>
        </w:rPr>
        <w:t>Governors’ Pay Committee</w:t>
      </w:r>
      <w:r w:rsidRPr="003B298C">
        <w:rPr>
          <w:rFonts w:asciiTheme="minorHAnsi" w:hAnsiTheme="minorHAnsi" w:cs="Arial"/>
        </w:rPr>
        <w:t xml:space="preserve"> will make the final decision, advised by the </w:t>
      </w:r>
      <w:r w:rsidR="0026302D" w:rsidRPr="003B298C">
        <w:rPr>
          <w:rFonts w:asciiTheme="minorHAnsi" w:hAnsiTheme="minorHAnsi" w:cs="Arial"/>
        </w:rPr>
        <w:t>Head</w:t>
      </w:r>
      <w:r w:rsidR="00E304FE" w:rsidRPr="003B298C">
        <w:rPr>
          <w:rFonts w:asciiTheme="minorHAnsi" w:hAnsiTheme="minorHAnsi" w:cs="Arial"/>
        </w:rPr>
        <w:t>teacher</w:t>
      </w:r>
      <w:r w:rsidRPr="003B298C">
        <w:rPr>
          <w:rFonts w:asciiTheme="minorHAnsi" w:hAnsiTheme="minorHAnsi" w:cs="Arial"/>
        </w:rPr>
        <w:t>;</w:t>
      </w:r>
    </w:p>
    <w:p w:rsidR="004F5D8C" w:rsidRPr="003B298C" w:rsidRDefault="00026FB3" w:rsidP="008009CE">
      <w:pPr>
        <w:pStyle w:val="ListParagraph"/>
        <w:numPr>
          <w:ilvl w:val="0"/>
          <w:numId w:val="21"/>
        </w:num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T</w:t>
      </w:r>
      <w:r w:rsidR="00E304FE" w:rsidRPr="003B298C">
        <w:rPr>
          <w:rFonts w:asciiTheme="minorHAnsi" w:hAnsiTheme="minorHAnsi" w:cs="Arial"/>
        </w:rPr>
        <w:t>eacher</w:t>
      </w:r>
      <w:r w:rsidR="00F0783C" w:rsidRPr="003B298C">
        <w:rPr>
          <w:rFonts w:asciiTheme="minorHAnsi" w:hAnsiTheme="minorHAnsi" w:cs="Arial"/>
        </w:rPr>
        <w:t>s will receive written notification of the outcome of their application by</w:t>
      </w:r>
      <w:r w:rsidR="00F0783C" w:rsidRPr="003B298C">
        <w:rPr>
          <w:rFonts w:asciiTheme="minorHAnsi" w:hAnsiTheme="minorHAnsi" w:cs="Arial"/>
          <w:i/>
        </w:rPr>
        <w:t xml:space="preserve"> </w:t>
      </w:r>
      <w:r w:rsidR="00045ACD" w:rsidRPr="003B298C">
        <w:rPr>
          <w:rFonts w:asciiTheme="minorHAnsi" w:hAnsiTheme="minorHAnsi" w:cs="Arial"/>
          <w:i/>
        </w:rPr>
        <w:t>30 November</w:t>
      </w:r>
      <w:r w:rsidR="00E47CF6" w:rsidRPr="003B298C">
        <w:rPr>
          <w:rFonts w:asciiTheme="minorHAnsi" w:hAnsiTheme="minorHAnsi" w:cs="Arial"/>
          <w:i/>
        </w:rPr>
        <w:t>.</w:t>
      </w:r>
      <w:r w:rsidR="00F0783C" w:rsidRPr="003B298C">
        <w:rPr>
          <w:rFonts w:asciiTheme="minorHAnsi" w:hAnsiTheme="minorHAnsi" w:cs="Arial"/>
        </w:rPr>
        <w:t xml:space="preserve">  Where the application is unsuccessful, the written notification will include the areas where it was felt that </w:t>
      </w:r>
      <w:r w:rsidR="00A77DE8" w:rsidRPr="003B298C">
        <w:rPr>
          <w:rFonts w:asciiTheme="minorHAnsi" w:hAnsiTheme="minorHAnsi" w:cs="Arial"/>
        </w:rPr>
        <w:t>the teacher’s</w:t>
      </w:r>
      <w:r w:rsidR="00F0783C" w:rsidRPr="003B298C">
        <w:rPr>
          <w:rFonts w:asciiTheme="minorHAnsi" w:hAnsiTheme="minorHAnsi" w:cs="Arial"/>
        </w:rPr>
        <w:t xml:space="preserve"> performance did not satisfy the relevant criteria set out in this p</w:t>
      </w:r>
      <w:r w:rsidR="00506FE4" w:rsidRPr="003B298C">
        <w:rPr>
          <w:rFonts w:asciiTheme="minorHAnsi" w:hAnsiTheme="minorHAnsi" w:cs="Arial"/>
        </w:rPr>
        <w:t xml:space="preserve">olicy (see ‘Assessment’ </w:t>
      </w:r>
      <w:r w:rsidR="009B1BDF" w:rsidRPr="003B298C">
        <w:rPr>
          <w:rFonts w:asciiTheme="minorHAnsi" w:hAnsiTheme="minorHAnsi" w:cs="Arial"/>
        </w:rPr>
        <w:t xml:space="preserve">5.4 </w:t>
      </w:r>
      <w:r w:rsidR="00506FE4" w:rsidRPr="003B298C">
        <w:rPr>
          <w:rFonts w:asciiTheme="minorHAnsi" w:hAnsiTheme="minorHAnsi" w:cs="Arial"/>
        </w:rPr>
        <w:t>below);</w:t>
      </w:r>
    </w:p>
    <w:p w:rsidR="00F0783C" w:rsidRPr="003B298C" w:rsidRDefault="00F0783C" w:rsidP="008009CE">
      <w:pPr>
        <w:pStyle w:val="ListParagraph"/>
        <w:numPr>
          <w:ilvl w:val="0"/>
          <w:numId w:val="21"/>
        </w:num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If requested, oral feedback which will be provided by the assessor.  Oral feedback will be given within 10 school working days of the date of notification of the outcome of the application.  Feedback will be given in a positive and encouraging environment and will include advice and support on areas for improvement in orde</w:t>
      </w:r>
      <w:r w:rsidR="00506FE4" w:rsidRPr="003B298C">
        <w:rPr>
          <w:rFonts w:asciiTheme="minorHAnsi" w:hAnsiTheme="minorHAnsi" w:cs="Arial"/>
        </w:rPr>
        <w:t>r to meet the relevant criteria;</w:t>
      </w:r>
    </w:p>
    <w:p w:rsidR="00506FE4" w:rsidRPr="003B298C" w:rsidRDefault="00F0783C" w:rsidP="008009CE">
      <w:pPr>
        <w:pStyle w:val="ListParagraph"/>
        <w:numPr>
          <w:ilvl w:val="0"/>
          <w:numId w:val="21"/>
        </w:num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Successful applicants will move to the minimum of the U</w:t>
      </w:r>
      <w:r w:rsidR="00E47CF6" w:rsidRPr="003B298C">
        <w:rPr>
          <w:rFonts w:asciiTheme="minorHAnsi" w:hAnsiTheme="minorHAnsi" w:cs="Arial"/>
        </w:rPr>
        <w:t xml:space="preserve">pper </w:t>
      </w:r>
      <w:r w:rsidRPr="003B298C">
        <w:rPr>
          <w:rFonts w:asciiTheme="minorHAnsi" w:hAnsiTheme="minorHAnsi" w:cs="Arial"/>
        </w:rPr>
        <w:t>P</w:t>
      </w:r>
      <w:r w:rsidR="00E47CF6" w:rsidRPr="003B298C">
        <w:rPr>
          <w:rFonts w:asciiTheme="minorHAnsi" w:hAnsiTheme="minorHAnsi" w:cs="Arial"/>
        </w:rPr>
        <w:t xml:space="preserve">ay </w:t>
      </w:r>
      <w:r w:rsidRPr="003B298C">
        <w:rPr>
          <w:rFonts w:asciiTheme="minorHAnsi" w:hAnsiTheme="minorHAnsi" w:cs="Arial"/>
        </w:rPr>
        <w:t>R</w:t>
      </w:r>
      <w:r w:rsidR="00E47CF6" w:rsidRPr="003B298C">
        <w:rPr>
          <w:rFonts w:asciiTheme="minorHAnsi" w:hAnsiTheme="minorHAnsi" w:cs="Arial"/>
        </w:rPr>
        <w:t>ange</w:t>
      </w:r>
      <w:r w:rsidR="00506FE4" w:rsidRPr="003B298C">
        <w:rPr>
          <w:rFonts w:asciiTheme="minorHAnsi" w:hAnsiTheme="minorHAnsi" w:cs="Arial"/>
        </w:rPr>
        <w:t xml:space="preserve"> on 1 September;</w:t>
      </w:r>
    </w:p>
    <w:p w:rsidR="00F0783C" w:rsidRPr="003B298C" w:rsidRDefault="00F0783C" w:rsidP="008009CE">
      <w:pPr>
        <w:pStyle w:val="ListParagraph"/>
        <w:numPr>
          <w:ilvl w:val="0"/>
          <w:numId w:val="21"/>
        </w:num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 xml:space="preserve">Unsuccessful applicants can appeal </w:t>
      </w:r>
      <w:r w:rsidR="00045ACD" w:rsidRPr="003B298C">
        <w:rPr>
          <w:rFonts w:asciiTheme="minorHAnsi" w:hAnsiTheme="minorHAnsi" w:cs="Arial"/>
        </w:rPr>
        <w:t xml:space="preserve">against </w:t>
      </w:r>
      <w:r w:rsidRPr="003B298C">
        <w:rPr>
          <w:rFonts w:asciiTheme="minorHAnsi" w:hAnsiTheme="minorHAnsi" w:cs="Arial"/>
        </w:rPr>
        <w:t xml:space="preserve">the decision.  The appeals process is set out at the </w:t>
      </w:r>
      <w:r w:rsidR="00D11516" w:rsidRPr="003B298C">
        <w:rPr>
          <w:rFonts w:asciiTheme="minorHAnsi" w:hAnsiTheme="minorHAnsi" w:cs="Arial"/>
        </w:rPr>
        <w:t>end</w:t>
      </w:r>
      <w:r w:rsidRPr="003B298C">
        <w:rPr>
          <w:rFonts w:asciiTheme="minorHAnsi" w:hAnsiTheme="minorHAnsi" w:cs="Arial"/>
        </w:rPr>
        <w:t xml:space="preserve"> of this pay policy.</w:t>
      </w:r>
    </w:p>
    <w:p w:rsidR="00F0783C" w:rsidRPr="003B298C" w:rsidRDefault="00F0783C" w:rsidP="00C70EC8">
      <w:pPr>
        <w:overflowPunct w:val="0"/>
        <w:autoSpaceDE w:val="0"/>
        <w:autoSpaceDN w:val="0"/>
        <w:adjustRightInd w:val="0"/>
        <w:textAlignment w:val="baseline"/>
        <w:rPr>
          <w:rFonts w:asciiTheme="minorHAnsi" w:hAnsiTheme="minorHAnsi" w:cs="Arial"/>
        </w:rPr>
      </w:pPr>
    </w:p>
    <w:p w:rsidR="00B91CB4" w:rsidRPr="003B298C" w:rsidRDefault="00F0783C" w:rsidP="008009CE">
      <w:pPr>
        <w:pStyle w:val="ListParagraph"/>
        <w:numPr>
          <w:ilvl w:val="1"/>
          <w:numId w:val="20"/>
        </w:numPr>
        <w:overflowPunct w:val="0"/>
        <w:autoSpaceDE w:val="0"/>
        <w:autoSpaceDN w:val="0"/>
        <w:adjustRightInd w:val="0"/>
        <w:textAlignment w:val="baseline"/>
        <w:rPr>
          <w:rFonts w:asciiTheme="minorHAnsi" w:hAnsiTheme="minorHAnsi" w:cs="Arial"/>
          <w:b/>
        </w:rPr>
      </w:pPr>
      <w:r w:rsidRPr="003B298C">
        <w:rPr>
          <w:rFonts w:asciiTheme="minorHAnsi" w:hAnsiTheme="minorHAnsi" w:cs="Arial"/>
          <w:b/>
        </w:rPr>
        <w:lastRenderedPageBreak/>
        <w:t>Assessment</w:t>
      </w:r>
      <w:r w:rsidR="00B91CB4" w:rsidRPr="003B298C">
        <w:rPr>
          <w:rFonts w:asciiTheme="minorHAnsi" w:hAnsiTheme="minorHAnsi" w:cs="Arial"/>
          <w:b/>
        </w:rPr>
        <w:t xml:space="preserve"> of Threshold Application</w:t>
      </w:r>
    </w:p>
    <w:p w:rsidR="00F0783C" w:rsidRPr="003B298C" w:rsidRDefault="00F0783C" w:rsidP="008009CE">
      <w:pPr>
        <w:pStyle w:val="ListParagraph"/>
        <w:numPr>
          <w:ilvl w:val="2"/>
          <w:numId w:val="20"/>
        </w:num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 xml:space="preserve">The </w:t>
      </w:r>
      <w:r w:rsidR="00E304FE" w:rsidRPr="003B298C">
        <w:rPr>
          <w:rFonts w:asciiTheme="minorHAnsi" w:hAnsiTheme="minorHAnsi" w:cs="Arial"/>
        </w:rPr>
        <w:t xml:space="preserve"> teacher</w:t>
      </w:r>
      <w:r w:rsidRPr="003B298C">
        <w:rPr>
          <w:rFonts w:asciiTheme="minorHAnsi" w:hAnsiTheme="minorHAnsi" w:cs="Arial"/>
        </w:rPr>
        <w:t xml:space="preserve"> </w:t>
      </w:r>
      <w:r w:rsidR="00E47CF6" w:rsidRPr="003B298C">
        <w:rPr>
          <w:rFonts w:asciiTheme="minorHAnsi" w:hAnsiTheme="minorHAnsi" w:cs="Arial"/>
        </w:rPr>
        <w:t xml:space="preserve">applying to be paid on the Upper Pay Range </w:t>
      </w:r>
      <w:r w:rsidRPr="003B298C">
        <w:rPr>
          <w:rFonts w:asciiTheme="minorHAnsi" w:hAnsiTheme="minorHAnsi" w:cs="Arial"/>
        </w:rPr>
        <w:t xml:space="preserve">will be required to meet the criteria set out in the </w:t>
      </w:r>
      <w:r w:rsidR="002C2F76" w:rsidRPr="003B298C">
        <w:rPr>
          <w:rFonts w:asciiTheme="minorHAnsi" w:hAnsiTheme="minorHAnsi" w:cs="Arial"/>
        </w:rPr>
        <w:t>Document</w:t>
      </w:r>
      <w:r w:rsidRPr="003B298C">
        <w:rPr>
          <w:rFonts w:asciiTheme="minorHAnsi" w:hAnsiTheme="minorHAnsi" w:cs="Arial"/>
        </w:rPr>
        <w:t>, namely that:</w:t>
      </w:r>
    </w:p>
    <w:p w:rsidR="00F0783C" w:rsidRPr="003B298C" w:rsidRDefault="00F0783C" w:rsidP="008009CE">
      <w:pPr>
        <w:pStyle w:val="ListParagraph"/>
        <w:numPr>
          <w:ilvl w:val="0"/>
          <w:numId w:val="22"/>
        </w:num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 xml:space="preserve">the </w:t>
      </w:r>
      <w:r w:rsidR="00E304FE" w:rsidRPr="003B298C">
        <w:rPr>
          <w:rFonts w:asciiTheme="minorHAnsi" w:hAnsiTheme="minorHAnsi" w:cs="Arial"/>
        </w:rPr>
        <w:t xml:space="preserve"> teacher</w:t>
      </w:r>
      <w:r w:rsidRPr="003B298C">
        <w:rPr>
          <w:rFonts w:asciiTheme="minorHAnsi" w:hAnsiTheme="minorHAnsi" w:cs="Arial"/>
        </w:rPr>
        <w:t xml:space="preserve"> is </w:t>
      </w:r>
      <w:r w:rsidRPr="003B298C">
        <w:rPr>
          <w:rFonts w:asciiTheme="minorHAnsi" w:hAnsiTheme="minorHAnsi" w:cs="Arial"/>
          <w:b/>
        </w:rPr>
        <w:t>highly competent</w:t>
      </w:r>
      <w:r w:rsidRPr="003B298C">
        <w:rPr>
          <w:rFonts w:asciiTheme="minorHAnsi" w:hAnsiTheme="minorHAnsi" w:cs="Arial"/>
        </w:rPr>
        <w:t xml:space="preserve"> in all elements of the relevant standards; and </w:t>
      </w:r>
    </w:p>
    <w:p w:rsidR="00F0783C" w:rsidRPr="003B298C" w:rsidRDefault="00A77DE8" w:rsidP="008009CE">
      <w:pPr>
        <w:pStyle w:val="ListParagraph"/>
        <w:numPr>
          <w:ilvl w:val="0"/>
          <w:numId w:val="22"/>
        </w:numPr>
        <w:overflowPunct w:val="0"/>
        <w:autoSpaceDE w:val="0"/>
        <w:autoSpaceDN w:val="0"/>
        <w:adjustRightInd w:val="0"/>
        <w:textAlignment w:val="baseline"/>
        <w:rPr>
          <w:rFonts w:asciiTheme="minorHAnsi" w:hAnsiTheme="minorHAnsi" w:cs="Arial"/>
          <w:b/>
        </w:rPr>
      </w:pPr>
      <w:r w:rsidRPr="003B298C">
        <w:rPr>
          <w:rFonts w:asciiTheme="minorHAnsi" w:hAnsiTheme="minorHAnsi" w:cs="Arial"/>
        </w:rPr>
        <w:t>the teacher’s</w:t>
      </w:r>
      <w:r w:rsidR="00F0783C" w:rsidRPr="003B298C">
        <w:rPr>
          <w:rFonts w:asciiTheme="minorHAnsi" w:hAnsiTheme="minorHAnsi" w:cs="Arial"/>
        </w:rPr>
        <w:t xml:space="preserve"> achievements and contribution to the school are </w:t>
      </w:r>
      <w:r w:rsidR="00F0783C" w:rsidRPr="003B298C">
        <w:rPr>
          <w:rFonts w:asciiTheme="minorHAnsi" w:hAnsiTheme="minorHAnsi" w:cs="Arial"/>
          <w:b/>
        </w:rPr>
        <w:t>substantial and sustained.</w:t>
      </w:r>
    </w:p>
    <w:p w:rsidR="00F0783C" w:rsidRPr="003B298C" w:rsidRDefault="00F0783C" w:rsidP="00C70EC8">
      <w:pPr>
        <w:overflowPunct w:val="0"/>
        <w:autoSpaceDE w:val="0"/>
        <w:autoSpaceDN w:val="0"/>
        <w:adjustRightInd w:val="0"/>
        <w:textAlignment w:val="baseline"/>
        <w:rPr>
          <w:rFonts w:asciiTheme="minorHAnsi" w:hAnsiTheme="minorHAnsi" w:cs="Arial"/>
          <w:b/>
        </w:rPr>
      </w:pPr>
    </w:p>
    <w:p w:rsidR="00F0783C" w:rsidRPr="003B298C" w:rsidRDefault="00433991" w:rsidP="008009CE">
      <w:pPr>
        <w:pStyle w:val="ListParagraph"/>
        <w:numPr>
          <w:ilvl w:val="2"/>
          <w:numId w:val="23"/>
        </w:num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 xml:space="preserve">In this school, this means that the teacher must have had two consecutive successful Performance Development Reviews in this school and been judged at Level 1 or Level 2 against the Teachers’ Standards (see </w:t>
      </w:r>
      <w:r w:rsidR="00B5231A" w:rsidRPr="003B298C">
        <w:rPr>
          <w:rFonts w:asciiTheme="minorHAnsi" w:hAnsiTheme="minorHAnsi" w:cs="Arial"/>
        </w:rPr>
        <w:t xml:space="preserve">4.6.8 </w:t>
      </w:r>
      <w:r w:rsidR="00690064" w:rsidRPr="003B298C">
        <w:rPr>
          <w:rFonts w:asciiTheme="minorHAnsi" w:hAnsiTheme="minorHAnsi" w:cs="Arial"/>
        </w:rPr>
        <w:t xml:space="preserve">above), and must meet the Upper Pay Range Progression Criteria outlined in Appendix </w:t>
      </w:r>
      <w:r w:rsidR="00AD2678" w:rsidRPr="003B298C">
        <w:rPr>
          <w:rFonts w:asciiTheme="minorHAnsi" w:hAnsiTheme="minorHAnsi" w:cs="Arial"/>
        </w:rPr>
        <w:t>3</w:t>
      </w:r>
      <w:r w:rsidR="00690064" w:rsidRPr="003B298C">
        <w:rPr>
          <w:rFonts w:asciiTheme="minorHAnsi" w:hAnsiTheme="minorHAnsi" w:cs="Arial"/>
        </w:rPr>
        <w:t xml:space="preserve"> of this document.</w:t>
      </w:r>
    </w:p>
    <w:p w:rsidR="00433991" w:rsidRPr="003B298C" w:rsidRDefault="00433991" w:rsidP="00C70EC8">
      <w:pPr>
        <w:overflowPunct w:val="0"/>
        <w:autoSpaceDE w:val="0"/>
        <w:autoSpaceDN w:val="0"/>
        <w:adjustRightInd w:val="0"/>
        <w:textAlignment w:val="baseline"/>
        <w:rPr>
          <w:rFonts w:asciiTheme="minorHAnsi" w:hAnsiTheme="minorHAnsi" w:cs="Arial"/>
        </w:rPr>
      </w:pPr>
    </w:p>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5752"/>
      </w:tblGrid>
      <w:tr w:rsidR="002C2F76" w:rsidRPr="003B298C" w:rsidTr="00167833">
        <w:trPr>
          <w:trHeight w:val="535"/>
          <w:jc w:val="center"/>
        </w:trPr>
        <w:tc>
          <w:tcPr>
            <w:tcW w:w="2875" w:type="dxa"/>
            <w:shd w:val="clear" w:color="auto" w:fill="D9D9D9" w:themeFill="background1" w:themeFillShade="D9"/>
          </w:tcPr>
          <w:p w:rsidR="002C2F76" w:rsidRPr="003B298C" w:rsidRDefault="002C2F76" w:rsidP="00C70EC8">
            <w:pPr>
              <w:overflowPunct w:val="0"/>
              <w:autoSpaceDE w:val="0"/>
              <w:autoSpaceDN w:val="0"/>
              <w:adjustRightInd w:val="0"/>
              <w:textAlignment w:val="baseline"/>
              <w:rPr>
                <w:rFonts w:asciiTheme="minorHAnsi" w:hAnsiTheme="minorHAnsi" w:cs="Arial"/>
                <w:b/>
              </w:rPr>
            </w:pPr>
            <w:r w:rsidRPr="003B298C">
              <w:rPr>
                <w:rFonts w:asciiTheme="minorHAnsi" w:hAnsiTheme="minorHAnsi" w:cs="Arial"/>
                <w:b/>
              </w:rPr>
              <w:t>Criterion</w:t>
            </w:r>
          </w:p>
        </w:tc>
        <w:tc>
          <w:tcPr>
            <w:tcW w:w="5752" w:type="dxa"/>
            <w:shd w:val="clear" w:color="auto" w:fill="D9D9D9" w:themeFill="background1" w:themeFillShade="D9"/>
          </w:tcPr>
          <w:p w:rsidR="002C2F76" w:rsidRPr="003B298C" w:rsidRDefault="002C2F76" w:rsidP="00C70EC8">
            <w:pPr>
              <w:overflowPunct w:val="0"/>
              <w:autoSpaceDE w:val="0"/>
              <w:autoSpaceDN w:val="0"/>
              <w:adjustRightInd w:val="0"/>
              <w:textAlignment w:val="baseline"/>
              <w:rPr>
                <w:rFonts w:asciiTheme="minorHAnsi" w:hAnsiTheme="minorHAnsi" w:cs="Arial"/>
                <w:b/>
              </w:rPr>
            </w:pPr>
            <w:r w:rsidRPr="003B298C">
              <w:rPr>
                <w:rFonts w:asciiTheme="minorHAnsi" w:hAnsiTheme="minorHAnsi" w:cs="Arial"/>
                <w:b/>
              </w:rPr>
              <w:t>Description</w:t>
            </w:r>
          </w:p>
          <w:p w:rsidR="002C2F76" w:rsidRPr="003B298C" w:rsidRDefault="002C2F76" w:rsidP="00C70EC8">
            <w:pPr>
              <w:overflowPunct w:val="0"/>
              <w:autoSpaceDE w:val="0"/>
              <w:autoSpaceDN w:val="0"/>
              <w:adjustRightInd w:val="0"/>
              <w:textAlignment w:val="baseline"/>
              <w:rPr>
                <w:rFonts w:asciiTheme="minorHAnsi" w:hAnsiTheme="minorHAnsi" w:cs="Arial"/>
                <w:b/>
              </w:rPr>
            </w:pPr>
          </w:p>
        </w:tc>
      </w:tr>
      <w:tr w:rsidR="002C2F76" w:rsidRPr="003B298C" w:rsidTr="00167833">
        <w:trPr>
          <w:trHeight w:val="1081"/>
          <w:jc w:val="center"/>
        </w:trPr>
        <w:tc>
          <w:tcPr>
            <w:tcW w:w="2875" w:type="dxa"/>
          </w:tcPr>
          <w:p w:rsidR="002C2F76" w:rsidRPr="003B298C" w:rsidRDefault="002C2F76" w:rsidP="00C70EC8">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Highly competent</w:t>
            </w:r>
          </w:p>
        </w:tc>
        <w:tc>
          <w:tcPr>
            <w:tcW w:w="5752" w:type="dxa"/>
          </w:tcPr>
          <w:p w:rsidR="002C2F76" w:rsidRPr="003B298C" w:rsidRDefault="00A77DE8" w:rsidP="00433991">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The teacher’s</w:t>
            </w:r>
            <w:r w:rsidR="002C2F76" w:rsidRPr="003B298C">
              <w:rPr>
                <w:rFonts w:asciiTheme="minorHAnsi" w:hAnsiTheme="minorHAnsi" w:cs="Arial"/>
              </w:rPr>
              <w:t xml:space="preserve"> performance is </w:t>
            </w:r>
            <w:r w:rsidR="00433991" w:rsidRPr="003B298C">
              <w:rPr>
                <w:rFonts w:asciiTheme="minorHAnsi" w:hAnsiTheme="minorHAnsi" w:cs="Arial"/>
              </w:rPr>
              <w:t xml:space="preserve">judged at Level 1 or Level 2 against the Teachers’ Standards </w:t>
            </w:r>
            <w:r w:rsidR="002C2F76" w:rsidRPr="003B298C">
              <w:rPr>
                <w:rFonts w:asciiTheme="minorHAnsi" w:hAnsiTheme="minorHAnsi" w:cs="Arial"/>
              </w:rPr>
              <w:t>in the particular role they are fulfilling and the con</w:t>
            </w:r>
            <w:r w:rsidR="00045ACD" w:rsidRPr="003B298C">
              <w:rPr>
                <w:rFonts w:asciiTheme="minorHAnsi" w:hAnsiTheme="minorHAnsi" w:cs="Arial"/>
              </w:rPr>
              <w:t>text in which they are working.</w:t>
            </w:r>
          </w:p>
        </w:tc>
      </w:tr>
      <w:tr w:rsidR="002C2F76" w:rsidRPr="003B298C" w:rsidTr="00167833">
        <w:trPr>
          <w:trHeight w:val="1919"/>
          <w:jc w:val="center"/>
        </w:trPr>
        <w:tc>
          <w:tcPr>
            <w:tcW w:w="2875" w:type="dxa"/>
          </w:tcPr>
          <w:p w:rsidR="002C2F76" w:rsidRPr="003B298C" w:rsidRDefault="002C2F76" w:rsidP="00C70EC8">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Substantial</w:t>
            </w:r>
          </w:p>
        </w:tc>
        <w:tc>
          <w:tcPr>
            <w:tcW w:w="5752" w:type="dxa"/>
          </w:tcPr>
          <w:p w:rsidR="002C2F76" w:rsidRPr="003B298C" w:rsidRDefault="00A77DE8" w:rsidP="00E74591">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The teacher’s</w:t>
            </w:r>
            <w:r w:rsidR="002C2F76" w:rsidRPr="003B298C">
              <w:rPr>
                <w:rFonts w:asciiTheme="minorHAnsi" w:hAnsiTheme="minorHAnsi" w:cs="Arial"/>
              </w:rPr>
              <w:t xml:space="preserve"> </w:t>
            </w:r>
            <w:r w:rsidR="00E74591" w:rsidRPr="003B298C">
              <w:rPr>
                <w:rFonts w:asciiTheme="minorHAnsi" w:hAnsiTheme="minorHAnsi" w:cs="Arial"/>
              </w:rPr>
              <w:t>overall performance</w:t>
            </w:r>
            <w:r w:rsidR="002C2F76" w:rsidRPr="003B298C">
              <w:rPr>
                <w:rFonts w:asciiTheme="minorHAnsi" w:hAnsiTheme="minorHAnsi" w:cs="Arial"/>
              </w:rPr>
              <w:t xml:space="preserve"> and contribution to the school are significant, not just in </w:t>
            </w:r>
            <w:r w:rsidR="00E74591" w:rsidRPr="003B298C">
              <w:rPr>
                <w:rFonts w:asciiTheme="minorHAnsi" w:hAnsiTheme="minorHAnsi" w:cs="Arial"/>
              </w:rPr>
              <w:t>the</w:t>
            </w:r>
            <w:r w:rsidR="002C2F76" w:rsidRPr="003B298C">
              <w:rPr>
                <w:rFonts w:asciiTheme="minorHAnsi" w:hAnsiTheme="minorHAnsi" w:cs="Arial"/>
              </w:rPr>
              <w:t xml:space="preserve"> standards of teaching and learning in their own classroom, or with their own groups of </w:t>
            </w:r>
            <w:r w:rsidR="00506FE4" w:rsidRPr="003B298C">
              <w:rPr>
                <w:rFonts w:asciiTheme="minorHAnsi" w:hAnsiTheme="minorHAnsi" w:cs="Arial"/>
              </w:rPr>
              <w:t>students</w:t>
            </w:r>
            <w:r w:rsidR="002C2F76" w:rsidRPr="003B298C">
              <w:rPr>
                <w:rFonts w:asciiTheme="minorHAnsi" w:hAnsiTheme="minorHAnsi" w:cs="Arial"/>
              </w:rPr>
              <w:t xml:space="preserve">, but also in making a significant wider contribution to school improvement, which impacts on </w:t>
            </w:r>
            <w:r w:rsidR="00506FE4" w:rsidRPr="003B298C">
              <w:rPr>
                <w:rFonts w:asciiTheme="minorHAnsi" w:hAnsiTheme="minorHAnsi" w:cs="Arial"/>
              </w:rPr>
              <w:t>student</w:t>
            </w:r>
            <w:r w:rsidR="002C2F76" w:rsidRPr="003B298C">
              <w:rPr>
                <w:rFonts w:asciiTheme="minorHAnsi" w:hAnsiTheme="minorHAnsi" w:cs="Arial"/>
              </w:rPr>
              <w:t xml:space="preserve"> progress and the effectiveness of colleagues.</w:t>
            </w:r>
          </w:p>
        </w:tc>
      </w:tr>
      <w:tr w:rsidR="002C2F76" w:rsidRPr="003B298C" w:rsidTr="00167833">
        <w:trPr>
          <w:trHeight w:val="694"/>
          <w:jc w:val="center"/>
        </w:trPr>
        <w:tc>
          <w:tcPr>
            <w:tcW w:w="2875" w:type="dxa"/>
          </w:tcPr>
          <w:p w:rsidR="002C2F76" w:rsidRPr="003B298C" w:rsidRDefault="002C2F76" w:rsidP="00C70EC8">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Sustained</w:t>
            </w:r>
          </w:p>
        </w:tc>
        <w:tc>
          <w:tcPr>
            <w:tcW w:w="5752" w:type="dxa"/>
          </w:tcPr>
          <w:p w:rsidR="002C2F76" w:rsidRPr="003B298C" w:rsidRDefault="002C2F76" w:rsidP="00E74591">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They will have been expected to have shown that their teaching expertise has grown over the relevant period and is co</w:t>
            </w:r>
            <w:r w:rsidR="00506FE4" w:rsidRPr="003B298C">
              <w:rPr>
                <w:rFonts w:asciiTheme="minorHAnsi" w:hAnsiTheme="minorHAnsi" w:cs="Arial"/>
              </w:rPr>
              <w:t>nsistently good to outstanding.</w:t>
            </w:r>
          </w:p>
        </w:tc>
      </w:tr>
    </w:tbl>
    <w:p w:rsidR="002C2F76" w:rsidRPr="003B298C" w:rsidRDefault="002C2F76" w:rsidP="00C70EC8">
      <w:pPr>
        <w:overflowPunct w:val="0"/>
        <w:autoSpaceDE w:val="0"/>
        <w:autoSpaceDN w:val="0"/>
        <w:adjustRightInd w:val="0"/>
        <w:textAlignment w:val="baseline"/>
        <w:rPr>
          <w:rFonts w:asciiTheme="minorHAnsi" w:hAnsiTheme="minorHAnsi" w:cs="Arial"/>
        </w:rPr>
      </w:pPr>
    </w:p>
    <w:p w:rsidR="00000B7B" w:rsidRPr="003B298C" w:rsidRDefault="00B91CB4" w:rsidP="008009CE">
      <w:pPr>
        <w:pStyle w:val="ListParagraph"/>
        <w:numPr>
          <w:ilvl w:val="1"/>
          <w:numId w:val="23"/>
        </w:numPr>
        <w:rPr>
          <w:rFonts w:asciiTheme="minorHAnsi" w:hAnsiTheme="minorHAnsi" w:cs="Arial"/>
          <w:b/>
        </w:rPr>
      </w:pPr>
      <w:r w:rsidRPr="003B298C">
        <w:rPr>
          <w:rFonts w:asciiTheme="minorHAnsi" w:hAnsiTheme="minorHAnsi" w:cs="Arial"/>
          <w:b/>
        </w:rPr>
        <w:t>Upper Pay Range</w:t>
      </w:r>
    </w:p>
    <w:p w:rsidR="00865C1E" w:rsidRPr="003B298C" w:rsidRDefault="00D11516" w:rsidP="008009CE">
      <w:pPr>
        <w:pStyle w:val="ListParagraph"/>
        <w:numPr>
          <w:ilvl w:val="2"/>
          <w:numId w:val="34"/>
        </w:numPr>
        <w:rPr>
          <w:rFonts w:asciiTheme="minorHAnsi" w:hAnsiTheme="minorHAnsi" w:cs="Arial"/>
        </w:rPr>
      </w:pPr>
      <w:r w:rsidRPr="003B298C">
        <w:rPr>
          <w:rFonts w:asciiTheme="minorHAnsi" w:hAnsiTheme="minorHAnsi" w:cs="Arial"/>
        </w:rPr>
        <w:t>T</w:t>
      </w:r>
      <w:r w:rsidR="00E304FE" w:rsidRPr="003B298C">
        <w:rPr>
          <w:rFonts w:asciiTheme="minorHAnsi" w:hAnsiTheme="minorHAnsi" w:cs="Arial"/>
        </w:rPr>
        <w:t>eacher</w:t>
      </w:r>
      <w:r w:rsidR="00865C1E" w:rsidRPr="003B298C">
        <w:rPr>
          <w:rFonts w:asciiTheme="minorHAnsi" w:hAnsiTheme="minorHAnsi" w:cs="Arial"/>
        </w:rPr>
        <w:t>s on the Upper Pay Rage will be paid on the relevant point from the pay points sho</w:t>
      </w:r>
      <w:r w:rsidR="00CE06D9" w:rsidRPr="003B298C">
        <w:rPr>
          <w:rFonts w:asciiTheme="minorHAnsi" w:hAnsiTheme="minorHAnsi" w:cs="Arial"/>
        </w:rPr>
        <w:t>w</w:t>
      </w:r>
      <w:r w:rsidR="00865C1E" w:rsidRPr="003B298C">
        <w:rPr>
          <w:rFonts w:asciiTheme="minorHAnsi" w:hAnsiTheme="minorHAnsi" w:cs="Arial"/>
        </w:rPr>
        <w:t>n in the table below</w:t>
      </w:r>
      <w:r w:rsidR="00CD34DB" w:rsidRPr="003B298C">
        <w:rPr>
          <w:rFonts w:asciiTheme="minorHAnsi" w:hAnsiTheme="minorHAnsi" w:cs="Arial"/>
        </w:rPr>
        <w:t>,</w:t>
      </w:r>
      <w:r w:rsidR="00CD34DB" w:rsidRPr="003B298C">
        <w:rPr>
          <w:rFonts w:asciiTheme="minorHAnsi" w:hAnsiTheme="minorHAnsi" w:cs="Arial"/>
          <w:b/>
          <w:bCs/>
        </w:rPr>
        <w:t xml:space="preserve"> </w:t>
      </w:r>
      <w:r w:rsidR="00CD34DB" w:rsidRPr="003B298C">
        <w:rPr>
          <w:rFonts w:asciiTheme="minorHAnsi" w:hAnsiTheme="minorHAnsi" w:cs="Arial"/>
          <w:bCs/>
        </w:rPr>
        <w:t>subject to any subsequent national pay increases:</w:t>
      </w:r>
    </w:p>
    <w:p w:rsidR="00865C1E" w:rsidRPr="003B298C" w:rsidRDefault="00865C1E" w:rsidP="00C70EC8">
      <w:pPr>
        <w:overflowPunct w:val="0"/>
        <w:autoSpaceDE w:val="0"/>
        <w:autoSpaceDN w:val="0"/>
        <w:adjustRightInd w:val="0"/>
        <w:textAlignment w:val="baseline"/>
        <w:rPr>
          <w:rFonts w:asciiTheme="minorHAnsi" w:hAnsiTheme="minorHAns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tblGrid>
      <w:tr w:rsidR="00CE06D9" w:rsidRPr="003B298C" w:rsidTr="00167833">
        <w:trPr>
          <w:jc w:val="center"/>
        </w:trPr>
        <w:tc>
          <w:tcPr>
            <w:tcW w:w="4077" w:type="dxa"/>
            <w:gridSpan w:val="2"/>
            <w:shd w:val="clear" w:color="auto" w:fill="D9D9D9" w:themeFill="background1" w:themeFillShade="D9"/>
          </w:tcPr>
          <w:p w:rsidR="00CE06D9" w:rsidRPr="003B298C" w:rsidRDefault="00CE06D9" w:rsidP="00C70EC8">
            <w:pPr>
              <w:overflowPunct w:val="0"/>
              <w:autoSpaceDE w:val="0"/>
              <w:autoSpaceDN w:val="0"/>
              <w:adjustRightInd w:val="0"/>
              <w:textAlignment w:val="baseline"/>
              <w:rPr>
                <w:rFonts w:asciiTheme="minorHAnsi" w:hAnsiTheme="minorHAnsi" w:cs="Arial"/>
                <w:b/>
              </w:rPr>
            </w:pPr>
            <w:r w:rsidRPr="003B298C">
              <w:rPr>
                <w:rFonts w:asciiTheme="minorHAnsi" w:hAnsiTheme="minorHAnsi" w:cs="Arial"/>
                <w:b/>
              </w:rPr>
              <w:t>Upper Pay Range</w:t>
            </w:r>
          </w:p>
        </w:tc>
      </w:tr>
      <w:tr w:rsidR="00CE06D9" w:rsidRPr="003B298C" w:rsidTr="00167833">
        <w:trPr>
          <w:jc w:val="center"/>
        </w:trPr>
        <w:tc>
          <w:tcPr>
            <w:tcW w:w="2093" w:type="dxa"/>
            <w:shd w:val="clear" w:color="auto" w:fill="D9D9D9" w:themeFill="background1" w:themeFillShade="D9"/>
          </w:tcPr>
          <w:p w:rsidR="00CE06D9" w:rsidRPr="003B298C" w:rsidRDefault="00CE06D9" w:rsidP="00C70EC8">
            <w:pPr>
              <w:overflowPunct w:val="0"/>
              <w:autoSpaceDE w:val="0"/>
              <w:autoSpaceDN w:val="0"/>
              <w:adjustRightInd w:val="0"/>
              <w:textAlignment w:val="baseline"/>
              <w:rPr>
                <w:rFonts w:asciiTheme="minorHAnsi" w:hAnsiTheme="minorHAnsi" w:cs="Arial"/>
                <w:b/>
              </w:rPr>
            </w:pPr>
            <w:r w:rsidRPr="003B298C">
              <w:rPr>
                <w:rFonts w:asciiTheme="minorHAnsi" w:hAnsiTheme="minorHAnsi" w:cs="Arial"/>
                <w:b/>
              </w:rPr>
              <w:t>Pay Point</w:t>
            </w:r>
          </w:p>
        </w:tc>
        <w:tc>
          <w:tcPr>
            <w:tcW w:w="1984" w:type="dxa"/>
            <w:shd w:val="clear" w:color="auto" w:fill="D9D9D9" w:themeFill="background1" w:themeFillShade="D9"/>
          </w:tcPr>
          <w:p w:rsidR="00CE06D9" w:rsidRPr="003B298C" w:rsidRDefault="00CE06D9" w:rsidP="00C70EC8">
            <w:pPr>
              <w:overflowPunct w:val="0"/>
              <w:autoSpaceDE w:val="0"/>
              <w:autoSpaceDN w:val="0"/>
              <w:adjustRightInd w:val="0"/>
              <w:textAlignment w:val="baseline"/>
              <w:rPr>
                <w:rFonts w:asciiTheme="minorHAnsi" w:hAnsiTheme="minorHAnsi" w:cs="Arial"/>
                <w:b/>
              </w:rPr>
            </w:pPr>
            <w:r w:rsidRPr="003B298C">
              <w:rPr>
                <w:rFonts w:asciiTheme="minorHAnsi" w:hAnsiTheme="minorHAnsi" w:cs="Arial"/>
                <w:b/>
              </w:rPr>
              <w:t>Financial Value</w:t>
            </w:r>
          </w:p>
        </w:tc>
      </w:tr>
      <w:tr w:rsidR="00CE06D9" w:rsidRPr="003B298C" w:rsidTr="00167833">
        <w:trPr>
          <w:jc w:val="center"/>
        </w:trPr>
        <w:tc>
          <w:tcPr>
            <w:tcW w:w="2093" w:type="dxa"/>
          </w:tcPr>
          <w:p w:rsidR="00CE06D9" w:rsidRPr="003B298C" w:rsidRDefault="00CE06D9" w:rsidP="00C70EC8">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UPR1</w:t>
            </w:r>
          </w:p>
        </w:tc>
        <w:tc>
          <w:tcPr>
            <w:tcW w:w="1984" w:type="dxa"/>
            <w:vAlign w:val="bottom"/>
          </w:tcPr>
          <w:p w:rsidR="00CE06D9" w:rsidRPr="003B298C" w:rsidRDefault="00CE06D9" w:rsidP="00C70EC8">
            <w:pPr>
              <w:rPr>
                <w:rFonts w:asciiTheme="minorHAnsi" w:hAnsiTheme="minorHAnsi" w:cs="Arial"/>
                <w:color w:val="000000"/>
              </w:rPr>
            </w:pPr>
            <w:r w:rsidRPr="003B298C">
              <w:rPr>
                <w:rFonts w:asciiTheme="minorHAnsi" w:hAnsiTheme="minorHAnsi" w:cs="Arial"/>
                <w:color w:val="000000"/>
              </w:rPr>
              <w:t>£34,181</w:t>
            </w:r>
          </w:p>
        </w:tc>
      </w:tr>
      <w:tr w:rsidR="00CE06D9" w:rsidRPr="003B298C" w:rsidTr="00167833">
        <w:trPr>
          <w:jc w:val="center"/>
        </w:trPr>
        <w:tc>
          <w:tcPr>
            <w:tcW w:w="2093" w:type="dxa"/>
          </w:tcPr>
          <w:p w:rsidR="00CE06D9" w:rsidRPr="003B298C" w:rsidRDefault="00CE06D9" w:rsidP="00C70EC8">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UPR2</w:t>
            </w:r>
          </w:p>
        </w:tc>
        <w:tc>
          <w:tcPr>
            <w:tcW w:w="1984" w:type="dxa"/>
            <w:vAlign w:val="bottom"/>
          </w:tcPr>
          <w:p w:rsidR="00CE06D9" w:rsidRPr="003B298C" w:rsidRDefault="00CE06D9" w:rsidP="00C70EC8">
            <w:pPr>
              <w:rPr>
                <w:rFonts w:asciiTheme="minorHAnsi" w:hAnsiTheme="minorHAnsi" w:cs="Arial"/>
                <w:color w:val="000000"/>
              </w:rPr>
            </w:pPr>
            <w:r w:rsidRPr="003B298C">
              <w:rPr>
                <w:rFonts w:asciiTheme="minorHAnsi" w:hAnsiTheme="minorHAnsi" w:cs="Arial"/>
                <w:color w:val="000000"/>
              </w:rPr>
              <w:t>£35,447</w:t>
            </w:r>
          </w:p>
        </w:tc>
      </w:tr>
      <w:tr w:rsidR="00CE06D9" w:rsidRPr="003B298C" w:rsidTr="00167833">
        <w:trPr>
          <w:jc w:val="center"/>
        </w:trPr>
        <w:tc>
          <w:tcPr>
            <w:tcW w:w="2093" w:type="dxa"/>
          </w:tcPr>
          <w:p w:rsidR="00CE06D9" w:rsidRPr="003B298C" w:rsidRDefault="00CE06D9" w:rsidP="00C70EC8">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UPR3</w:t>
            </w:r>
          </w:p>
        </w:tc>
        <w:tc>
          <w:tcPr>
            <w:tcW w:w="1984" w:type="dxa"/>
            <w:vAlign w:val="bottom"/>
          </w:tcPr>
          <w:p w:rsidR="00CE06D9" w:rsidRPr="003B298C" w:rsidRDefault="00CE06D9" w:rsidP="00C70EC8">
            <w:pPr>
              <w:rPr>
                <w:rFonts w:asciiTheme="minorHAnsi" w:hAnsiTheme="minorHAnsi" w:cs="Arial"/>
                <w:color w:val="000000"/>
              </w:rPr>
            </w:pPr>
            <w:r w:rsidRPr="003B298C">
              <w:rPr>
                <w:rFonts w:asciiTheme="minorHAnsi" w:hAnsiTheme="minorHAnsi" w:cs="Arial"/>
                <w:color w:val="000000"/>
              </w:rPr>
              <w:t>£36,756</w:t>
            </w:r>
          </w:p>
        </w:tc>
      </w:tr>
    </w:tbl>
    <w:p w:rsidR="00CE06D9" w:rsidRPr="003B298C" w:rsidRDefault="00CE06D9" w:rsidP="00C70EC8">
      <w:pPr>
        <w:overflowPunct w:val="0"/>
        <w:autoSpaceDE w:val="0"/>
        <w:autoSpaceDN w:val="0"/>
        <w:adjustRightInd w:val="0"/>
        <w:textAlignment w:val="baseline"/>
        <w:rPr>
          <w:rFonts w:asciiTheme="minorHAnsi" w:hAnsiTheme="minorHAnsi" w:cs="Arial"/>
          <w:b/>
          <w:u w:val="single"/>
        </w:rPr>
      </w:pPr>
    </w:p>
    <w:p w:rsidR="00000B7B" w:rsidRPr="003B298C" w:rsidRDefault="00CE06D9" w:rsidP="008009CE">
      <w:pPr>
        <w:pStyle w:val="ListParagraph"/>
        <w:numPr>
          <w:ilvl w:val="1"/>
          <w:numId w:val="34"/>
        </w:numPr>
        <w:overflowPunct w:val="0"/>
        <w:autoSpaceDE w:val="0"/>
        <w:autoSpaceDN w:val="0"/>
        <w:adjustRightInd w:val="0"/>
        <w:textAlignment w:val="baseline"/>
        <w:rPr>
          <w:rFonts w:asciiTheme="minorHAnsi" w:hAnsiTheme="minorHAnsi" w:cs="Arial"/>
          <w:b/>
        </w:rPr>
      </w:pPr>
      <w:r w:rsidRPr="003B298C">
        <w:rPr>
          <w:rFonts w:asciiTheme="minorHAnsi" w:hAnsiTheme="minorHAnsi" w:cs="Arial"/>
          <w:b/>
        </w:rPr>
        <w:t xml:space="preserve">Pay determinations </w:t>
      </w:r>
      <w:r w:rsidR="00000B7B" w:rsidRPr="003B298C">
        <w:rPr>
          <w:rFonts w:asciiTheme="minorHAnsi" w:hAnsiTheme="minorHAnsi" w:cs="Arial"/>
          <w:b/>
        </w:rPr>
        <w:t>effective from 1 September 2013</w:t>
      </w:r>
    </w:p>
    <w:p w:rsidR="00000B7B" w:rsidRPr="003B298C" w:rsidRDefault="00CE06D9" w:rsidP="008009CE">
      <w:pPr>
        <w:pStyle w:val="ListParagraph"/>
        <w:numPr>
          <w:ilvl w:val="2"/>
          <w:numId w:val="24"/>
        </w:num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 xml:space="preserve">In accordance with the Document </w:t>
      </w:r>
      <w:r w:rsidRPr="003B298C">
        <w:rPr>
          <w:rFonts w:asciiTheme="minorHAnsi" w:hAnsiTheme="minorHAnsi" w:cs="Arial"/>
          <w:b/>
        </w:rPr>
        <w:t xml:space="preserve">2012 </w:t>
      </w:r>
      <w:r w:rsidRPr="003B298C">
        <w:rPr>
          <w:rFonts w:asciiTheme="minorHAnsi" w:hAnsiTheme="minorHAnsi" w:cs="Arial"/>
        </w:rPr>
        <w:t xml:space="preserve">the </w:t>
      </w:r>
      <w:r w:rsidR="00F1204B" w:rsidRPr="003B298C">
        <w:rPr>
          <w:rFonts w:asciiTheme="minorHAnsi" w:hAnsiTheme="minorHAnsi" w:cs="Arial"/>
        </w:rPr>
        <w:t>Governors’ Pay Committee</w:t>
      </w:r>
      <w:r w:rsidRPr="003B298C">
        <w:rPr>
          <w:rFonts w:asciiTheme="minorHAnsi" w:hAnsiTheme="minorHAnsi" w:cs="Arial"/>
        </w:rPr>
        <w:t xml:space="preserve"> will determine that one point be awarded to a </w:t>
      </w:r>
      <w:r w:rsidR="00E304FE" w:rsidRPr="003B298C">
        <w:rPr>
          <w:rFonts w:asciiTheme="minorHAnsi" w:hAnsiTheme="minorHAnsi" w:cs="Arial"/>
        </w:rPr>
        <w:t xml:space="preserve"> teacher</w:t>
      </w:r>
      <w:r w:rsidRPr="003B298C">
        <w:rPr>
          <w:rFonts w:asciiTheme="minorHAnsi" w:hAnsiTheme="minorHAnsi" w:cs="Arial"/>
        </w:rPr>
        <w:t xml:space="preserve"> on the upper pay range whose achievements and contribution to the school, throughout the relevant period </w:t>
      </w:r>
      <w:r w:rsidR="004F7FE2" w:rsidRPr="003B298C">
        <w:rPr>
          <w:rFonts w:asciiTheme="minorHAnsi" w:hAnsiTheme="minorHAnsi" w:cs="Arial"/>
        </w:rPr>
        <w:t xml:space="preserve">(usually two years since achieving their current UPR pay point), </w:t>
      </w:r>
      <w:r w:rsidRPr="003B298C">
        <w:rPr>
          <w:rFonts w:asciiTheme="minorHAnsi" w:hAnsiTheme="minorHAnsi" w:cs="Arial"/>
        </w:rPr>
        <w:t>have been substantial and sustained.</w:t>
      </w:r>
    </w:p>
    <w:p w:rsidR="00AD2678" w:rsidRPr="003B298C" w:rsidRDefault="00AD2678" w:rsidP="00AD2678">
      <w:pPr>
        <w:overflowPunct w:val="0"/>
        <w:autoSpaceDE w:val="0"/>
        <w:autoSpaceDN w:val="0"/>
        <w:adjustRightInd w:val="0"/>
        <w:ind w:left="720"/>
        <w:textAlignment w:val="baseline"/>
        <w:rPr>
          <w:rFonts w:asciiTheme="minorHAnsi" w:hAnsiTheme="minorHAnsi" w:cs="Arial"/>
        </w:rPr>
      </w:pPr>
    </w:p>
    <w:p w:rsidR="00CE06D9" w:rsidRPr="003B298C" w:rsidRDefault="00CE06D9" w:rsidP="008009CE">
      <w:pPr>
        <w:pStyle w:val="ListParagraph"/>
        <w:numPr>
          <w:ilvl w:val="2"/>
          <w:numId w:val="24"/>
        </w:num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lastRenderedPageBreak/>
        <w:t xml:space="preserve">In reaching its decision, the </w:t>
      </w:r>
      <w:r w:rsidR="00F1204B" w:rsidRPr="003B298C">
        <w:rPr>
          <w:rFonts w:asciiTheme="minorHAnsi" w:hAnsiTheme="minorHAnsi" w:cs="Arial"/>
        </w:rPr>
        <w:t>Governors’ Pay Committee</w:t>
      </w:r>
      <w:r w:rsidRPr="003B298C">
        <w:rPr>
          <w:rFonts w:asciiTheme="minorHAnsi" w:hAnsiTheme="minorHAnsi" w:cs="Arial"/>
        </w:rPr>
        <w:t xml:space="preserve"> shall have regard to the results of </w:t>
      </w:r>
      <w:r w:rsidR="00A77DE8" w:rsidRPr="003B298C">
        <w:rPr>
          <w:rFonts w:asciiTheme="minorHAnsi" w:hAnsiTheme="minorHAnsi" w:cs="Arial"/>
        </w:rPr>
        <w:t>the teacher’s</w:t>
      </w:r>
      <w:r w:rsidRPr="003B298C">
        <w:rPr>
          <w:rFonts w:asciiTheme="minorHAnsi" w:hAnsiTheme="minorHAnsi" w:cs="Arial"/>
        </w:rPr>
        <w:t xml:space="preserve"> two most recent </w:t>
      </w:r>
      <w:r w:rsidR="00433991" w:rsidRPr="003B298C">
        <w:rPr>
          <w:rFonts w:asciiTheme="minorHAnsi" w:hAnsiTheme="minorHAnsi" w:cs="Arial"/>
        </w:rPr>
        <w:t>Performance Development</w:t>
      </w:r>
      <w:r w:rsidRPr="003B298C">
        <w:rPr>
          <w:rFonts w:asciiTheme="minorHAnsi" w:hAnsiTheme="minorHAnsi" w:cs="Arial"/>
        </w:rPr>
        <w:t xml:space="preserve"> reports, including any pay recommendation.</w:t>
      </w:r>
    </w:p>
    <w:p w:rsidR="00000B7B" w:rsidRPr="003B298C" w:rsidRDefault="00000B7B" w:rsidP="00000B7B">
      <w:pPr>
        <w:overflowPunct w:val="0"/>
        <w:autoSpaceDE w:val="0"/>
        <w:autoSpaceDN w:val="0"/>
        <w:adjustRightInd w:val="0"/>
        <w:textAlignment w:val="baseline"/>
        <w:rPr>
          <w:rFonts w:asciiTheme="minorHAnsi" w:hAnsiTheme="minorHAnsi" w:cs="Arial"/>
          <w:b/>
        </w:rPr>
      </w:pPr>
    </w:p>
    <w:p w:rsidR="00000B7B" w:rsidRPr="003B298C" w:rsidRDefault="00CE06D9" w:rsidP="008009CE">
      <w:pPr>
        <w:pStyle w:val="ListParagraph"/>
        <w:numPr>
          <w:ilvl w:val="1"/>
          <w:numId w:val="24"/>
        </w:numPr>
        <w:overflowPunct w:val="0"/>
        <w:autoSpaceDE w:val="0"/>
        <w:autoSpaceDN w:val="0"/>
        <w:adjustRightInd w:val="0"/>
        <w:textAlignment w:val="baseline"/>
        <w:rPr>
          <w:rFonts w:asciiTheme="minorHAnsi" w:hAnsiTheme="minorHAnsi" w:cs="Arial"/>
          <w:b/>
        </w:rPr>
      </w:pPr>
      <w:r w:rsidRPr="003B298C">
        <w:rPr>
          <w:rFonts w:asciiTheme="minorHAnsi" w:hAnsiTheme="minorHAnsi" w:cs="Arial"/>
          <w:b/>
        </w:rPr>
        <w:t xml:space="preserve">Pay determinations </w:t>
      </w:r>
      <w:r w:rsidR="00000B7B" w:rsidRPr="003B298C">
        <w:rPr>
          <w:rFonts w:asciiTheme="minorHAnsi" w:hAnsiTheme="minorHAnsi" w:cs="Arial"/>
          <w:b/>
        </w:rPr>
        <w:t>effective from 1 September 2014</w:t>
      </w:r>
    </w:p>
    <w:p w:rsidR="00CE06D9" w:rsidRPr="003B298C" w:rsidRDefault="00CE06D9" w:rsidP="008009CE">
      <w:pPr>
        <w:pStyle w:val="ListParagraph"/>
        <w:numPr>
          <w:ilvl w:val="2"/>
          <w:numId w:val="24"/>
        </w:num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 xml:space="preserve">The </w:t>
      </w:r>
      <w:r w:rsidR="00F1204B" w:rsidRPr="003B298C">
        <w:rPr>
          <w:rFonts w:asciiTheme="minorHAnsi" w:hAnsiTheme="minorHAnsi" w:cs="Arial"/>
        </w:rPr>
        <w:t>Governors’ Pay Committee</w:t>
      </w:r>
      <w:r w:rsidRPr="003B298C">
        <w:rPr>
          <w:rFonts w:asciiTheme="minorHAnsi" w:hAnsiTheme="minorHAnsi" w:cs="Arial"/>
        </w:rPr>
        <w:t xml:space="preserve"> will determine whether there should be any </w:t>
      </w:r>
      <w:r w:rsidR="004F7FE2" w:rsidRPr="003B298C">
        <w:rPr>
          <w:rFonts w:asciiTheme="minorHAnsi" w:hAnsiTheme="minorHAnsi" w:cs="Arial"/>
        </w:rPr>
        <w:t>progression</w:t>
      </w:r>
      <w:r w:rsidRPr="003B298C">
        <w:rPr>
          <w:rFonts w:asciiTheme="minorHAnsi" w:hAnsiTheme="minorHAnsi" w:cs="Arial"/>
        </w:rPr>
        <w:t xml:space="preserve"> </w:t>
      </w:r>
      <w:r w:rsidR="00A77DE8" w:rsidRPr="003B298C">
        <w:rPr>
          <w:rFonts w:asciiTheme="minorHAnsi" w:hAnsiTheme="minorHAnsi" w:cs="Arial"/>
        </w:rPr>
        <w:t>for teachers</w:t>
      </w:r>
      <w:r w:rsidRPr="003B298C">
        <w:rPr>
          <w:rFonts w:asciiTheme="minorHAnsi" w:hAnsiTheme="minorHAnsi" w:cs="Arial"/>
        </w:rPr>
        <w:t xml:space="preserve"> on the Upper Pay Range.  In making such a determination, it will take into account:</w:t>
      </w:r>
    </w:p>
    <w:p w:rsidR="00433991" w:rsidRPr="003B298C" w:rsidRDefault="009841FE" w:rsidP="008009CE">
      <w:pPr>
        <w:pStyle w:val="ListParagraph"/>
        <w:numPr>
          <w:ilvl w:val="0"/>
          <w:numId w:val="25"/>
        </w:num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 xml:space="preserve">how long </w:t>
      </w:r>
      <w:r w:rsidR="00A77DE8" w:rsidRPr="003B298C">
        <w:rPr>
          <w:rFonts w:asciiTheme="minorHAnsi" w:hAnsiTheme="minorHAnsi" w:cs="Arial"/>
        </w:rPr>
        <w:t>the teacher</w:t>
      </w:r>
      <w:r w:rsidRPr="003B298C">
        <w:rPr>
          <w:rFonts w:asciiTheme="minorHAnsi" w:hAnsiTheme="minorHAnsi" w:cs="Arial"/>
        </w:rPr>
        <w:t xml:space="preserve"> has been</w:t>
      </w:r>
      <w:r w:rsidR="00433991" w:rsidRPr="003B298C">
        <w:rPr>
          <w:rFonts w:asciiTheme="minorHAnsi" w:hAnsiTheme="minorHAnsi" w:cs="Arial"/>
        </w:rPr>
        <w:t xml:space="preserve"> on their current UPR pay point as</w:t>
      </w:r>
      <w:r w:rsidRPr="003B298C">
        <w:rPr>
          <w:rFonts w:asciiTheme="minorHAnsi" w:hAnsiTheme="minorHAnsi" w:cs="Arial"/>
        </w:rPr>
        <w:t xml:space="preserve"> progression will only</w:t>
      </w:r>
      <w:r w:rsidR="00433991" w:rsidRPr="003B298C">
        <w:rPr>
          <w:rFonts w:asciiTheme="minorHAnsi" w:hAnsiTheme="minorHAnsi" w:cs="Arial"/>
        </w:rPr>
        <w:t xml:space="preserve"> </w:t>
      </w:r>
      <w:r w:rsidRPr="003B298C">
        <w:rPr>
          <w:rFonts w:asciiTheme="minorHAnsi" w:hAnsiTheme="minorHAnsi" w:cs="Arial"/>
        </w:rPr>
        <w:t>be considered after 2</w:t>
      </w:r>
      <w:r w:rsidR="00433991" w:rsidRPr="003B298C">
        <w:rPr>
          <w:rFonts w:asciiTheme="minorHAnsi" w:hAnsiTheme="minorHAnsi" w:cs="Arial"/>
        </w:rPr>
        <w:t xml:space="preserve"> years on each point;</w:t>
      </w:r>
    </w:p>
    <w:p w:rsidR="00433991" w:rsidRPr="003B298C" w:rsidRDefault="009841FE" w:rsidP="008009CE">
      <w:pPr>
        <w:pStyle w:val="ListParagraph"/>
        <w:numPr>
          <w:ilvl w:val="0"/>
          <w:numId w:val="25"/>
        </w:num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 xml:space="preserve">whether or not the </w:t>
      </w:r>
      <w:r w:rsidR="00E304FE" w:rsidRPr="003B298C">
        <w:rPr>
          <w:rFonts w:asciiTheme="minorHAnsi" w:hAnsiTheme="minorHAnsi" w:cs="Arial"/>
        </w:rPr>
        <w:t xml:space="preserve"> teacher</w:t>
      </w:r>
      <w:r w:rsidR="00CE06D9" w:rsidRPr="003B298C">
        <w:rPr>
          <w:rFonts w:asciiTheme="minorHAnsi" w:hAnsiTheme="minorHAnsi" w:cs="Arial"/>
        </w:rPr>
        <w:t xml:space="preserve"> has had</w:t>
      </w:r>
      <w:r w:rsidR="00433991" w:rsidRPr="003B298C">
        <w:rPr>
          <w:rFonts w:asciiTheme="minorHAnsi" w:hAnsiTheme="minorHAnsi" w:cs="Arial"/>
        </w:rPr>
        <w:t xml:space="preserve"> </w:t>
      </w:r>
      <w:r w:rsidRPr="003B298C">
        <w:rPr>
          <w:rFonts w:asciiTheme="minorHAnsi" w:hAnsiTheme="minorHAnsi" w:cs="Arial"/>
        </w:rPr>
        <w:t>two</w:t>
      </w:r>
      <w:r w:rsidR="00CE06D9" w:rsidRPr="003B298C">
        <w:rPr>
          <w:rFonts w:asciiTheme="minorHAnsi" w:hAnsiTheme="minorHAnsi" w:cs="Arial"/>
        </w:rPr>
        <w:t xml:space="preserve"> successful </w:t>
      </w:r>
      <w:r w:rsidR="00433991" w:rsidRPr="003B298C">
        <w:rPr>
          <w:rFonts w:asciiTheme="minorHAnsi" w:hAnsiTheme="minorHAnsi" w:cs="Arial"/>
        </w:rPr>
        <w:t>Performance Development reviews</w:t>
      </w:r>
      <w:r w:rsidR="00CE06D9" w:rsidRPr="003B298C">
        <w:rPr>
          <w:rFonts w:asciiTheme="minorHAnsi" w:hAnsiTheme="minorHAnsi" w:cs="Arial"/>
        </w:rPr>
        <w:t>;</w:t>
      </w:r>
    </w:p>
    <w:p w:rsidR="0045795C" w:rsidRPr="003B298C" w:rsidRDefault="00CE06D9" w:rsidP="008009CE">
      <w:pPr>
        <w:pStyle w:val="ListParagraph"/>
        <w:numPr>
          <w:ilvl w:val="0"/>
          <w:numId w:val="25"/>
        </w:num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 xml:space="preserve">evidence that </w:t>
      </w:r>
      <w:r w:rsidR="00A77DE8" w:rsidRPr="003B298C">
        <w:rPr>
          <w:rFonts w:asciiTheme="minorHAnsi" w:hAnsiTheme="minorHAnsi" w:cs="Arial"/>
        </w:rPr>
        <w:t>the teacher</w:t>
      </w:r>
      <w:r w:rsidRPr="003B298C">
        <w:rPr>
          <w:rFonts w:asciiTheme="minorHAnsi" w:hAnsiTheme="minorHAnsi" w:cs="Arial"/>
        </w:rPr>
        <w:t xml:space="preserve"> has maintained the criteria set out in </w:t>
      </w:r>
      <w:r w:rsidR="0045795C" w:rsidRPr="003B298C">
        <w:rPr>
          <w:rFonts w:asciiTheme="minorHAnsi" w:hAnsiTheme="minorHAnsi" w:cs="Arial"/>
        </w:rPr>
        <w:t>the 2013 Document that allows for progression from the main p</w:t>
      </w:r>
      <w:r w:rsidR="004F7FE2" w:rsidRPr="003B298C">
        <w:rPr>
          <w:rFonts w:asciiTheme="minorHAnsi" w:hAnsiTheme="minorHAnsi" w:cs="Arial"/>
        </w:rPr>
        <w:t xml:space="preserve">ay range to the </w:t>
      </w:r>
      <w:r w:rsidR="006721C4" w:rsidRPr="003B298C">
        <w:rPr>
          <w:rFonts w:asciiTheme="minorHAnsi" w:hAnsiTheme="minorHAnsi" w:cs="Arial"/>
        </w:rPr>
        <w:t>Upper Pay Range</w:t>
      </w:r>
      <w:r w:rsidR="004F7FE2" w:rsidRPr="003B298C">
        <w:rPr>
          <w:rFonts w:asciiTheme="minorHAnsi" w:hAnsiTheme="minorHAnsi" w:cs="Arial"/>
        </w:rPr>
        <w:t xml:space="preserve"> (see table below). </w:t>
      </w:r>
      <w:r w:rsidR="004F7FE2" w:rsidRPr="003B298C">
        <w:rPr>
          <w:rFonts w:asciiTheme="minorHAnsi" w:hAnsiTheme="minorHAnsi" w:cs="Arial"/>
          <w:b/>
        </w:rPr>
        <w:t>In particular observations of teaching must have been consistently good with elements of outstanding</w:t>
      </w:r>
      <w:r w:rsidR="00526CEE" w:rsidRPr="003B298C">
        <w:rPr>
          <w:rFonts w:asciiTheme="minorHAnsi" w:hAnsiTheme="minorHAnsi" w:cs="Arial"/>
          <w:b/>
        </w:rPr>
        <w:t>.</w:t>
      </w:r>
    </w:p>
    <w:p w:rsidR="00526CEE" w:rsidRPr="003B298C" w:rsidRDefault="00526CEE" w:rsidP="00526CEE">
      <w:pPr>
        <w:overflowPunct w:val="0"/>
        <w:autoSpaceDE w:val="0"/>
        <w:autoSpaceDN w:val="0"/>
        <w:adjustRightInd w:val="0"/>
        <w:textAlignment w:val="baseline"/>
        <w:rPr>
          <w:rFonts w:asciiTheme="minorHAnsi" w:hAnsiTheme="minorHAnsi" w:cs="Arial"/>
        </w:rPr>
      </w:pPr>
    </w:p>
    <w:p w:rsidR="00433991" w:rsidRPr="003B298C" w:rsidRDefault="00433991" w:rsidP="008009CE">
      <w:pPr>
        <w:pStyle w:val="ListParagraph"/>
        <w:numPr>
          <w:ilvl w:val="2"/>
          <w:numId w:val="24"/>
        </w:num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 xml:space="preserve">In this school, this means that the teacher must have had two consecutive successful Performance Development Reviews in this school and been judged at Level 1 or Level 2 against the </w:t>
      </w:r>
      <w:r w:rsidR="00000B7B" w:rsidRPr="003B298C">
        <w:rPr>
          <w:rFonts w:asciiTheme="minorHAnsi" w:hAnsiTheme="minorHAnsi" w:cs="Arial"/>
        </w:rPr>
        <w:t xml:space="preserve">Teachers’ Standards (see </w:t>
      </w:r>
      <w:r w:rsidR="00B5231A" w:rsidRPr="003B298C">
        <w:rPr>
          <w:rFonts w:asciiTheme="minorHAnsi" w:hAnsiTheme="minorHAnsi" w:cs="Arial"/>
        </w:rPr>
        <w:t xml:space="preserve">4.6.8 </w:t>
      </w:r>
      <w:r w:rsidR="00000B7B" w:rsidRPr="003B298C">
        <w:rPr>
          <w:rFonts w:asciiTheme="minorHAnsi" w:hAnsiTheme="minorHAnsi" w:cs="Arial"/>
        </w:rPr>
        <w:t>above</w:t>
      </w:r>
      <w:r w:rsidR="00690064" w:rsidRPr="003B298C">
        <w:rPr>
          <w:rFonts w:asciiTheme="minorHAnsi" w:hAnsiTheme="minorHAnsi" w:cs="Arial"/>
        </w:rPr>
        <w:t xml:space="preserve">), and must meet the Upper Pay Range Progression Criteria outlined in Appendix </w:t>
      </w:r>
      <w:r w:rsidR="00AD2678" w:rsidRPr="003B298C">
        <w:rPr>
          <w:rFonts w:asciiTheme="minorHAnsi" w:hAnsiTheme="minorHAnsi" w:cs="Arial"/>
        </w:rPr>
        <w:t>3</w:t>
      </w:r>
      <w:r w:rsidR="00690064" w:rsidRPr="003B298C">
        <w:rPr>
          <w:rFonts w:asciiTheme="minorHAnsi" w:hAnsiTheme="minorHAnsi" w:cs="Arial"/>
        </w:rPr>
        <w:t xml:space="preserve"> of this document.</w:t>
      </w:r>
    </w:p>
    <w:p w:rsidR="00690064" w:rsidRPr="003B298C" w:rsidRDefault="00690064" w:rsidP="00690064">
      <w:pPr>
        <w:overflowPunct w:val="0"/>
        <w:autoSpaceDE w:val="0"/>
        <w:autoSpaceDN w:val="0"/>
        <w:adjustRightInd w:val="0"/>
        <w:textAlignment w:val="baseline"/>
        <w:rPr>
          <w:rFonts w:asciiTheme="minorHAnsi" w:hAnsiTheme="minorHAnsi" w:cs="Arial"/>
        </w:rPr>
      </w:pPr>
    </w:p>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5752"/>
      </w:tblGrid>
      <w:tr w:rsidR="00433991" w:rsidRPr="003B298C" w:rsidTr="00167833">
        <w:trPr>
          <w:trHeight w:val="535"/>
          <w:jc w:val="center"/>
        </w:trPr>
        <w:tc>
          <w:tcPr>
            <w:tcW w:w="2875" w:type="dxa"/>
            <w:shd w:val="clear" w:color="auto" w:fill="D9D9D9" w:themeFill="background1" w:themeFillShade="D9"/>
          </w:tcPr>
          <w:p w:rsidR="00433991" w:rsidRPr="003B298C" w:rsidRDefault="00433991" w:rsidP="00684BDF">
            <w:pPr>
              <w:overflowPunct w:val="0"/>
              <w:autoSpaceDE w:val="0"/>
              <w:autoSpaceDN w:val="0"/>
              <w:adjustRightInd w:val="0"/>
              <w:textAlignment w:val="baseline"/>
              <w:rPr>
                <w:rFonts w:asciiTheme="minorHAnsi" w:hAnsiTheme="minorHAnsi" w:cs="Arial"/>
                <w:b/>
              </w:rPr>
            </w:pPr>
            <w:r w:rsidRPr="003B298C">
              <w:rPr>
                <w:rFonts w:asciiTheme="minorHAnsi" w:hAnsiTheme="minorHAnsi" w:cs="Arial"/>
                <w:b/>
              </w:rPr>
              <w:t>Criterion</w:t>
            </w:r>
          </w:p>
        </w:tc>
        <w:tc>
          <w:tcPr>
            <w:tcW w:w="5752" w:type="dxa"/>
            <w:shd w:val="clear" w:color="auto" w:fill="D9D9D9" w:themeFill="background1" w:themeFillShade="D9"/>
          </w:tcPr>
          <w:p w:rsidR="00433991" w:rsidRPr="003B298C" w:rsidRDefault="00433991" w:rsidP="00684BDF">
            <w:pPr>
              <w:overflowPunct w:val="0"/>
              <w:autoSpaceDE w:val="0"/>
              <w:autoSpaceDN w:val="0"/>
              <w:adjustRightInd w:val="0"/>
              <w:textAlignment w:val="baseline"/>
              <w:rPr>
                <w:rFonts w:asciiTheme="minorHAnsi" w:hAnsiTheme="minorHAnsi" w:cs="Arial"/>
                <w:b/>
              </w:rPr>
            </w:pPr>
            <w:r w:rsidRPr="003B298C">
              <w:rPr>
                <w:rFonts w:asciiTheme="minorHAnsi" w:hAnsiTheme="minorHAnsi" w:cs="Arial"/>
                <w:b/>
              </w:rPr>
              <w:t>Description</w:t>
            </w:r>
          </w:p>
          <w:p w:rsidR="00433991" w:rsidRPr="003B298C" w:rsidRDefault="00433991" w:rsidP="00684BDF">
            <w:pPr>
              <w:overflowPunct w:val="0"/>
              <w:autoSpaceDE w:val="0"/>
              <w:autoSpaceDN w:val="0"/>
              <w:adjustRightInd w:val="0"/>
              <w:textAlignment w:val="baseline"/>
              <w:rPr>
                <w:rFonts w:asciiTheme="minorHAnsi" w:hAnsiTheme="minorHAnsi" w:cs="Arial"/>
                <w:b/>
              </w:rPr>
            </w:pPr>
          </w:p>
        </w:tc>
      </w:tr>
      <w:tr w:rsidR="00433991" w:rsidRPr="003B298C" w:rsidTr="00167833">
        <w:trPr>
          <w:trHeight w:val="1081"/>
          <w:jc w:val="center"/>
        </w:trPr>
        <w:tc>
          <w:tcPr>
            <w:tcW w:w="2875" w:type="dxa"/>
          </w:tcPr>
          <w:p w:rsidR="00433991" w:rsidRPr="003B298C" w:rsidRDefault="00433991" w:rsidP="00684BDF">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Highly competent</w:t>
            </w:r>
          </w:p>
        </w:tc>
        <w:tc>
          <w:tcPr>
            <w:tcW w:w="5752" w:type="dxa"/>
          </w:tcPr>
          <w:p w:rsidR="00433991" w:rsidRPr="003B298C" w:rsidRDefault="00433991" w:rsidP="00684BDF">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The teacher’s performance is judged at Level 1 or Level 2 against the Teachers’ Standards in the particular role they are fulfilling and the context in which they are working.</w:t>
            </w:r>
          </w:p>
        </w:tc>
      </w:tr>
      <w:tr w:rsidR="00433991" w:rsidRPr="003B298C" w:rsidTr="00167833">
        <w:trPr>
          <w:trHeight w:val="1919"/>
          <w:jc w:val="center"/>
        </w:trPr>
        <w:tc>
          <w:tcPr>
            <w:tcW w:w="2875" w:type="dxa"/>
          </w:tcPr>
          <w:p w:rsidR="00433991" w:rsidRPr="003B298C" w:rsidRDefault="00433991" w:rsidP="00684BDF">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Substantial</w:t>
            </w:r>
          </w:p>
        </w:tc>
        <w:tc>
          <w:tcPr>
            <w:tcW w:w="5752" w:type="dxa"/>
          </w:tcPr>
          <w:p w:rsidR="00433991" w:rsidRPr="003B298C" w:rsidRDefault="00433991" w:rsidP="00684BDF">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The teacher’s overall performance and contribution to the school are significant, not just in the standards of teaching and learning in their own classroom, or with their own groups of students, but also in making a significant wider contribution to school improvement, which impacts on student progress and the effectiveness of colleagues.</w:t>
            </w:r>
          </w:p>
        </w:tc>
      </w:tr>
      <w:tr w:rsidR="00433991" w:rsidRPr="003B298C" w:rsidTr="00167833">
        <w:trPr>
          <w:trHeight w:val="694"/>
          <w:jc w:val="center"/>
        </w:trPr>
        <w:tc>
          <w:tcPr>
            <w:tcW w:w="2875" w:type="dxa"/>
          </w:tcPr>
          <w:p w:rsidR="00433991" w:rsidRPr="003B298C" w:rsidRDefault="00433991" w:rsidP="00684BDF">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Sustained</w:t>
            </w:r>
          </w:p>
        </w:tc>
        <w:tc>
          <w:tcPr>
            <w:tcW w:w="5752" w:type="dxa"/>
          </w:tcPr>
          <w:p w:rsidR="00433991" w:rsidRPr="003B298C" w:rsidRDefault="00433991" w:rsidP="00684BDF">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They will have been expected to have shown that their teaching expertise has grown over the relevant period and is consistently good to outstanding.</w:t>
            </w:r>
          </w:p>
        </w:tc>
      </w:tr>
    </w:tbl>
    <w:p w:rsidR="00430F3E" w:rsidRPr="003B298C" w:rsidRDefault="004F7FE2" w:rsidP="008009CE">
      <w:pPr>
        <w:pStyle w:val="ListParagraph"/>
        <w:numPr>
          <w:ilvl w:val="2"/>
          <w:numId w:val="24"/>
        </w:numPr>
        <w:overflowPunct w:val="0"/>
        <w:autoSpaceDE w:val="0"/>
        <w:autoSpaceDN w:val="0"/>
        <w:adjustRightInd w:val="0"/>
        <w:spacing w:before="240"/>
        <w:textAlignment w:val="baseline"/>
        <w:rPr>
          <w:rFonts w:asciiTheme="minorHAnsi" w:hAnsiTheme="minorHAnsi" w:cs="Arial"/>
        </w:rPr>
      </w:pPr>
      <w:r w:rsidRPr="003B298C">
        <w:rPr>
          <w:rFonts w:asciiTheme="minorHAnsi" w:hAnsiTheme="minorHAnsi" w:cs="Arial"/>
        </w:rPr>
        <w:t xml:space="preserve">When considering an increase in </w:t>
      </w:r>
      <w:r w:rsidR="00A77DE8" w:rsidRPr="003B298C">
        <w:rPr>
          <w:rFonts w:asciiTheme="minorHAnsi" w:hAnsiTheme="minorHAnsi" w:cs="Arial"/>
        </w:rPr>
        <w:t>a teacher’s</w:t>
      </w:r>
      <w:r w:rsidRPr="003B298C">
        <w:rPr>
          <w:rFonts w:asciiTheme="minorHAnsi" w:hAnsiTheme="minorHAnsi" w:cs="Arial"/>
        </w:rPr>
        <w:t xml:space="preserve"> pay</w:t>
      </w:r>
      <w:r w:rsidR="00CE06D9" w:rsidRPr="003B298C">
        <w:rPr>
          <w:rFonts w:asciiTheme="minorHAnsi" w:hAnsiTheme="minorHAnsi" w:cs="Arial"/>
        </w:rPr>
        <w:t xml:space="preserve"> on th</w:t>
      </w:r>
      <w:r w:rsidRPr="003B298C">
        <w:rPr>
          <w:rFonts w:asciiTheme="minorHAnsi" w:hAnsiTheme="minorHAnsi" w:cs="Arial"/>
        </w:rPr>
        <w:t xml:space="preserve">e Upper Pay Range, the Pay Committee’s </w:t>
      </w:r>
      <w:r w:rsidR="00500F07" w:rsidRPr="003B298C">
        <w:rPr>
          <w:rFonts w:asciiTheme="minorHAnsi" w:hAnsiTheme="minorHAnsi" w:cs="Arial"/>
        </w:rPr>
        <w:t>decision will</w:t>
      </w:r>
      <w:r w:rsidR="00CE06D9" w:rsidRPr="003B298C">
        <w:rPr>
          <w:rFonts w:asciiTheme="minorHAnsi" w:hAnsiTheme="minorHAnsi" w:cs="Arial"/>
        </w:rPr>
        <w:t xml:space="preserve"> be clearly attributable to the performa</w:t>
      </w:r>
      <w:r w:rsidRPr="003B298C">
        <w:rPr>
          <w:rFonts w:asciiTheme="minorHAnsi" w:hAnsiTheme="minorHAnsi" w:cs="Arial"/>
        </w:rPr>
        <w:t xml:space="preserve">nce of the </w:t>
      </w:r>
      <w:r w:rsidR="00A77DE8" w:rsidRPr="003B298C">
        <w:rPr>
          <w:rFonts w:asciiTheme="minorHAnsi" w:hAnsiTheme="minorHAnsi" w:cs="Arial"/>
        </w:rPr>
        <w:t>individual teacher</w:t>
      </w:r>
      <w:r w:rsidRPr="003B298C">
        <w:rPr>
          <w:rFonts w:asciiTheme="minorHAnsi" w:hAnsiTheme="minorHAnsi" w:cs="Arial"/>
        </w:rPr>
        <w:t xml:space="preserve"> and </w:t>
      </w:r>
      <w:r w:rsidR="00CE06D9" w:rsidRPr="003B298C">
        <w:rPr>
          <w:rFonts w:asciiTheme="minorHAnsi" w:hAnsiTheme="minorHAnsi" w:cs="Arial"/>
        </w:rPr>
        <w:t xml:space="preserve">able to </w:t>
      </w:r>
      <w:r w:rsidRPr="003B298C">
        <w:rPr>
          <w:rFonts w:asciiTheme="minorHAnsi" w:hAnsiTheme="minorHAnsi" w:cs="Arial"/>
        </w:rPr>
        <w:t xml:space="preserve">be </w:t>
      </w:r>
      <w:r w:rsidR="00CE06D9" w:rsidRPr="003B298C">
        <w:rPr>
          <w:rFonts w:asciiTheme="minorHAnsi" w:hAnsiTheme="minorHAnsi" w:cs="Arial"/>
        </w:rPr>
        <w:t>objectively justif</w:t>
      </w:r>
      <w:r w:rsidRPr="003B298C">
        <w:rPr>
          <w:rFonts w:asciiTheme="minorHAnsi" w:hAnsiTheme="minorHAnsi" w:cs="Arial"/>
        </w:rPr>
        <w:t>ied, rooted in evidence</w:t>
      </w:r>
      <w:r w:rsidR="00CE06D9" w:rsidRPr="003B298C">
        <w:rPr>
          <w:rFonts w:asciiTheme="minorHAnsi" w:hAnsiTheme="minorHAnsi" w:cs="Arial"/>
        </w:rPr>
        <w:t>.</w:t>
      </w:r>
    </w:p>
    <w:p w:rsidR="006721C4" w:rsidRPr="003B298C" w:rsidRDefault="006721C4" w:rsidP="008009CE">
      <w:pPr>
        <w:pStyle w:val="ListParagraph"/>
        <w:numPr>
          <w:ilvl w:val="2"/>
          <w:numId w:val="24"/>
        </w:numPr>
        <w:overflowPunct w:val="0"/>
        <w:autoSpaceDE w:val="0"/>
        <w:autoSpaceDN w:val="0"/>
        <w:adjustRightInd w:val="0"/>
        <w:spacing w:before="240"/>
        <w:textAlignment w:val="baseline"/>
        <w:rPr>
          <w:rFonts w:asciiTheme="minorHAnsi" w:hAnsiTheme="minorHAnsi" w:cs="Arial"/>
        </w:rPr>
      </w:pPr>
      <w:r w:rsidRPr="003B298C">
        <w:rPr>
          <w:rFonts w:asciiTheme="minorHAnsi" w:hAnsiTheme="minorHAnsi" w:cs="Arial"/>
        </w:rPr>
        <w:t xml:space="preserve">A teacher on the UPR may </w:t>
      </w:r>
      <w:r w:rsidR="00CD34DB" w:rsidRPr="003B298C">
        <w:rPr>
          <w:rFonts w:asciiTheme="minorHAnsi" w:hAnsiTheme="minorHAnsi" w:cs="Arial"/>
        </w:rPr>
        <w:t>evidence</w:t>
      </w:r>
      <w:r w:rsidRPr="003B298C">
        <w:rPr>
          <w:rFonts w:asciiTheme="minorHAnsi" w:hAnsiTheme="minorHAnsi" w:cs="Arial"/>
        </w:rPr>
        <w:t xml:space="preserve"> his or her </w:t>
      </w:r>
      <w:r w:rsidRPr="003B298C">
        <w:rPr>
          <w:rFonts w:asciiTheme="minorHAnsi" w:hAnsiTheme="minorHAnsi" w:cs="Arial"/>
          <w:i/>
        </w:rPr>
        <w:t>substantial and sustained contribution to the school</w:t>
      </w:r>
      <w:r w:rsidR="00CD34DB" w:rsidRPr="003B298C">
        <w:rPr>
          <w:rFonts w:asciiTheme="minorHAnsi" w:hAnsiTheme="minorHAnsi" w:cs="Arial"/>
        </w:rPr>
        <w:t xml:space="preserve"> against the Upper Pay Range Assessment Criteria in many ways; that evidence may include</w:t>
      </w:r>
      <w:r w:rsidRPr="003B298C">
        <w:rPr>
          <w:rFonts w:asciiTheme="minorHAnsi" w:hAnsiTheme="minorHAnsi" w:cs="Arial"/>
        </w:rPr>
        <w:t xml:space="preserve"> one or more of the following:</w:t>
      </w:r>
    </w:p>
    <w:p w:rsidR="006721C4" w:rsidRPr="003B298C" w:rsidRDefault="006721C4" w:rsidP="006721C4">
      <w:pPr>
        <w:pStyle w:val="ListParagraph"/>
        <w:numPr>
          <w:ilvl w:val="0"/>
          <w:numId w:val="62"/>
        </w:numPr>
        <w:rPr>
          <w:rFonts w:asciiTheme="minorHAnsi" w:hAnsiTheme="minorHAnsi"/>
        </w:rPr>
      </w:pPr>
      <w:r w:rsidRPr="003B298C">
        <w:rPr>
          <w:rFonts w:asciiTheme="minorHAnsi" w:hAnsiTheme="minorHAnsi"/>
        </w:rPr>
        <w:t xml:space="preserve">Being the </w:t>
      </w:r>
      <w:r w:rsidR="00CD34DB" w:rsidRPr="003B298C">
        <w:rPr>
          <w:rFonts w:asciiTheme="minorHAnsi" w:hAnsiTheme="minorHAnsi"/>
        </w:rPr>
        <w:t>subject-representative</w:t>
      </w:r>
      <w:r w:rsidRPr="003B298C">
        <w:rPr>
          <w:rFonts w:asciiTheme="minorHAnsi" w:hAnsiTheme="minorHAnsi"/>
        </w:rPr>
        <w:t xml:space="preserve"> on a specific aspect of the curriculum or pedagogy: e.g. AfL, SEN, L</w:t>
      </w:r>
      <w:r w:rsidR="00CD34DB" w:rsidRPr="003B298C">
        <w:rPr>
          <w:rFonts w:asciiTheme="minorHAnsi" w:hAnsiTheme="minorHAnsi"/>
        </w:rPr>
        <w:t xml:space="preserve">iteracy, Numeracy, Challenge, </w:t>
      </w:r>
      <w:r w:rsidRPr="003B298C">
        <w:rPr>
          <w:rFonts w:asciiTheme="minorHAnsi" w:hAnsiTheme="minorHAnsi"/>
        </w:rPr>
        <w:t>G&amp;T, Primary Liaison or ICT;</w:t>
      </w:r>
    </w:p>
    <w:p w:rsidR="006721C4" w:rsidRPr="003B298C" w:rsidRDefault="006721C4" w:rsidP="006721C4">
      <w:pPr>
        <w:pStyle w:val="ListParagraph"/>
        <w:numPr>
          <w:ilvl w:val="0"/>
          <w:numId w:val="62"/>
        </w:numPr>
        <w:tabs>
          <w:tab w:val="left" w:pos="1029"/>
        </w:tabs>
        <w:rPr>
          <w:rFonts w:asciiTheme="minorHAnsi" w:hAnsiTheme="minorHAnsi"/>
        </w:rPr>
      </w:pPr>
      <w:r w:rsidRPr="003B298C">
        <w:rPr>
          <w:rFonts w:asciiTheme="minorHAnsi" w:hAnsiTheme="minorHAnsi"/>
        </w:rPr>
        <w:lastRenderedPageBreak/>
        <w:t>Having a coaching/buddy role within the department – supporting colleagues who have shortcomings with the delivery of particular models of work by modelling good practice and mentoring individuals;</w:t>
      </w:r>
    </w:p>
    <w:p w:rsidR="006721C4" w:rsidRPr="003B298C" w:rsidRDefault="006721C4" w:rsidP="006721C4">
      <w:pPr>
        <w:pStyle w:val="ListParagraph"/>
        <w:numPr>
          <w:ilvl w:val="0"/>
          <w:numId w:val="62"/>
        </w:numPr>
        <w:tabs>
          <w:tab w:val="left" w:pos="1029"/>
        </w:tabs>
        <w:rPr>
          <w:rFonts w:asciiTheme="minorHAnsi" w:hAnsiTheme="minorHAnsi"/>
        </w:rPr>
      </w:pPr>
      <w:r w:rsidRPr="003B298C">
        <w:rPr>
          <w:rFonts w:asciiTheme="minorHAnsi" w:hAnsiTheme="minorHAnsi"/>
        </w:rPr>
        <w:t>Taking responsibility for the development of a particular scheme of learning including developing teaching strategies, planning new resources and reviewing the impact;</w:t>
      </w:r>
    </w:p>
    <w:p w:rsidR="006721C4" w:rsidRPr="003B298C" w:rsidRDefault="006721C4" w:rsidP="006721C4">
      <w:pPr>
        <w:pStyle w:val="ListParagraph"/>
        <w:numPr>
          <w:ilvl w:val="0"/>
          <w:numId w:val="62"/>
        </w:numPr>
        <w:rPr>
          <w:rFonts w:asciiTheme="minorHAnsi" w:hAnsiTheme="minorHAnsi"/>
        </w:rPr>
      </w:pPr>
      <w:r w:rsidRPr="003B298C">
        <w:rPr>
          <w:rFonts w:asciiTheme="minorHAnsi" w:hAnsiTheme="minorHAnsi"/>
        </w:rPr>
        <w:t>Taking responsibility for annually reviewing particular scheme(s) of learning.</w:t>
      </w:r>
    </w:p>
    <w:p w:rsidR="00430F3E" w:rsidRPr="003B298C" w:rsidRDefault="00CE06D9" w:rsidP="008009CE">
      <w:pPr>
        <w:pStyle w:val="ListParagraph"/>
        <w:numPr>
          <w:ilvl w:val="2"/>
          <w:numId w:val="24"/>
        </w:numPr>
        <w:overflowPunct w:val="0"/>
        <w:autoSpaceDE w:val="0"/>
        <w:autoSpaceDN w:val="0"/>
        <w:adjustRightInd w:val="0"/>
        <w:spacing w:before="240"/>
        <w:textAlignment w:val="baseline"/>
        <w:rPr>
          <w:rFonts w:asciiTheme="minorHAnsi" w:hAnsiTheme="minorHAnsi" w:cs="Arial"/>
        </w:rPr>
      </w:pPr>
      <w:r w:rsidRPr="003B298C">
        <w:rPr>
          <w:rFonts w:asciiTheme="minorHAnsi" w:hAnsiTheme="minorHAnsi" w:cs="Arial"/>
        </w:rPr>
        <w:t xml:space="preserve">Where it is clear that the evidence shows </w:t>
      </w:r>
      <w:r w:rsidR="00A77DE8" w:rsidRPr="003B298C">
        <w:rPr>
          <w:rFonts w:asciiTheme="minorHAnsi" w:hAnsiTheme="minorHAnsi" w:cs="Arial"/>
        </w:rPr>
        <w:t>the teacher</w:t>
      </w:r>
      <w:r w:rsidRPr="003B298C">
        <w:rPr>
          <w:rFonts w:asciiTheme="minorHAnsi" w:hAnsiTheme="minorHAnsi" w:cs="Arial"/>
        </w:rPr>
        <w:t xml:space="preserve"> has made good progress, i</w:t>
      </w:r>
      <w:r w:rsidR="008E47BA" w:rsidRPr="003B298C">
        <w:rPr>
          <w:rFonts w:asciiTheme="minorHAnsi" w:hAnsiTheme="minorHAnsi" w:cs="Arial"/>
        </w:rPr>
        <w:t>.</w:t>
      </w:r>
      <w:r w:rsidRPr="003B298C">
        <w:rPr>
          <w:rFonts w:asciiTheme="minorHAnsi" w:hAnsiTheme="minorHAnsi" w:cs="Arial"/>
        </w:rPr>
        <w:t>e</w:t>
      </w:r>
      <w:r w:rsidR="008E47BA" w:rsidRPr="003B298C">
        <w:rPr>
          <w:rFonts w:asciiTheme="minorHAnsi" w:hAnsiTheme="minorHAnsi" w:cs="Arial"/>
        </w:rPr>
        <w:t>.</w:t>
      </w:r>
      <w:r w:rsidRPr="003B298C">
        <w:rPr>
          <w:rFonts w:asciiTheme="minorHAnsi" w:hAnsiTheme="minorHAnsi" w:cs="Arial"/>
        </w:rPr>
        <w:t xml:space="preserve"> they continue to maint</w:t>
      </w:r>
      <w:r w:rsidR="00433991" w:rsidRPr="003B298C">
        <w:rPr>
          <w:rFonts w:asciiTheme="minorHAnsi" w:hAnsiTheme="minorHAnsi" w:cs="Arial"/>
        </w:rPr>
        <w:t>ain the criteria set out above</w:t>
      </w:r>
      <w:r w:rsidR="00CD34DB" w:rsidRPr="003B298C">
        <w:rPr>
          <w:rFonts w:asciiTheme="minorHAnsi" w:hAnsiTheme="minorHAnsi" w:cs="Arial"/>
        </w:rPr>
        <w:t xml:space="preserve"> in paragraphs 5.71-5.74</w:t>
      </w:r>
      <w:r w:rsidR="00433991" w:rsidRPr="003B298C">
        <w:rPr>
          <w:rFonts w:asciiTheme="minorHAnsi" w:hAnsiTheme="minorHAnsi" w:cs="Arial"/>
        </w:rPr>
        <w:t xml:space="preserve">, </w:t>
      </w:r>
      <w:r w:rsidR="00A77DE8" w:rsidRPr="003B298C">
        <w:rPr>
          <w:rFonts w:asciiTheme="minorHAnsi" w:hAnsiTheme="minorHAnsi" w:cs="Arial"/>
        </w:rPr>
        <w:t>the teacher</w:t>
      </w:r>
      <w:r w:rsidRPr="003B298C">
        <w:rPr>
          <w:rFonts w:asciiTheme="minorHAnsi" w:hAnsiTheme="minorHAnsi" w:cs="Arial"/>
        </w:rPr>
        <w:t xml:space="preserve"> will </w:t>
      </w:r>
      <w:r w:rsidR="008E47BA" w:rsidRPr="003B298C">
        <w:rPr>
          <w:rFonts w:asciiTheme="minorHAnsi" w:hAnsiTheme="minorHAnsi" w:cs="Arial"/>
        </w:rPr>
        <w:t xml:space="preserve">normally move </w:t>
      </w:r>
      <w:r w:rsidRPr="003B298C">
        <w:rPr>
          <w:rFonts w:asciiTheme="minorHAnsi" w:hAnsiTheme="minorHAnsi" w:cs="Arial"/>
        </w:rPr>
        <w:t xml:space="preserve">to </w:t>
      </w:r>
      <w:r w:rsidR="008E47BA" w:rsidRPr="003B298C">
        <w:rPr>
          <w:rFonts w:asciiTheme="minorHAnsi" w:hAnsiTheme="minorHAnsi" w:cs="Arial"/>
        </w:rPr>
        <w:t>the next available point on the upper pay range.</w:t>
      </w:r>
    </w:p>
    <w:p w:rsidR="00430F3E" w:rsidRPr="003B298C" w:rsidRDefault="00CD34DB" w:rsidP="008009CE">
      <w:pPr>
        <w:pStyle w:val="ListParagraph"/>
        <w:numPr>
          <w:ilvl w:val="2"/>
          <w:numId w:val="24"/>
        </w:numPr>
        <w:overflowPunct w:val="0"/>
        <w:autoSpaceDE w:val="0"/>
        <w:autoSpaceDN w:val="0"/>
        <w:adjustRightInd w:val="0"/>
        <w:spacing w:before="240"/>
        <w:textAlignment w:val="baseline"/>
        <w:rPr>
          <w:rFonts w:asciiTheme="minorHAnsi" w:hAnsiTheme="minorHAnsi" w:cs="Arial"/>
        </w:rPr>
      </w:pPr>
      <w:r w:rsidRPr="003B298C">
        <w:rPr>
          <w:rFonts w:asciiTheme="minorHAnsi" w:hAnsiTheme="minorHAnsi" w:cs="Calibri"/>
          <w:color w:val="000000"/>
        </w:rPr>
        <w:t>In extraordinary circumstances the Governors’ Pay Committee</w:t>
      </w:r>
      <w:r w:rsidR="00CE06D9" w:rsidRPr="003B298C">
        <w:rPr>
          <w:rFonts w:asciiTheme="minorHAnsi" w:hAnsiTheme="minorHAnsi" w:cs="Arial"/>
        </w:rPr>
        <w:t xml:space="preserve"> </w:t>
      </w:r>
      <w:r w:rsidR="008E47BA" w:rsidRPr="003B298C">
        <w:rPr>
          <w:rFonts w:asciiTheme="minorHAnsi" w:hAnsiTheme="minorHAnsi" w:cs="Arial"/>
        </w:rPr>
        <w:t>may</w:t>
      </w:r>
      <w:r w:rsidR="00CE06D9" w:rsidRPr="003B298C">
        <w:rPr>
          <w:rFonts w:asciiTheme="minorHAnsi" w:hAnsiTheme="minorHAnsi" w:cs="Arial"/>
        </w:rPr>
        <w:t xml:space="preserve"> use its </w:t>
      </w:r>
      <w:r w:rsidR="00A553D8" w:rsidRPr="003B298C">
        <w:rPr>
          <w:rFonts w:asciiTheme="minorHAnsi" w:hAnsiTheme="minorHAnsi" w:cs="Arial"/>
        </w:rPr>
        <w:t xml:space="preserve">discretion </w:t>
      </w:r>
      <w:r w:rsidR="00CE06D9" w:rsidRPr="003B298C">
        <w:rPr>
          <w:rFonts w:asciiTheme="minorHAnsi" w:hAnsiTheme="minorHAnsi" w:cs="Arial"/>
        </w:rPr>
        <w:t xml:space="preserve">to decide on enhanced progression from the minimum to the maximum </w:t>
      </w:r>
      <w:r w:rsidR="008E47BA" w:rsidRPr="003B298C">
        <w:rPr>
          <w:rFonts w:asciiTheme="minorHAnsi" w:hAnsiTheme="minorHAnsi" w:cs="Arial"/>
        </w:rPr>
        <w:t xml:space="preserve">pay points </w:t>
      </w:r>
      <w:r w:rsidR="00CE06D9" w:rsidRPr="003B298C">
        <w:rPr>
          <w:rFonts w:asciiTheme="minorHAnsi" w:hAnsiTheme="minorHAnsi" w:cs="Arial"/>
        </w:rPr>
        <w:t xml:space="preserve">of </w:t>
      </w:r>
      <w:r w:rsidR="00A553D8" w:rsidRPr="003B298C">
        <w:rPr>
          <w:rFonts w:asciiTheme="minorHAnsi" w:hAnsiTheme="minorHAnsi" w:cs="Arial"/>
        </w:rPr>
        <w:t xml:space="preserve">the </w:t>
      </w:r>
      <w:r w:rsidR="00CE06D9" w:rsidRPr="003B298C">
        <w:rPr>
          <w:rFonts w:asciiTheme="minorHAnsi" w:hAnsiTheme="minorHAnsi" w:cs="Arial"/>
        </w:rPr>
        <w:t>U</w:t>
      </w:r>
      <w:r w:rsidR="00A553D8" w:rsidRPr="003B298C">
        <w:rPr>
          <w:rFonts w:asciiTheme="minorHAnsi" w:hAnsiTheme="minorHAnsi" w:cs="Arial"/>
        </w:rPr>
        <w:t xml:space="preserve">pper </w:t>
      </w:r>
      <w:r w:rsidR="00CE06D9" w:rsidRPr="003B298C">
        <w:rPr>
          <w:rFonts w:asciiTheme="minorHAnsi" w:hAnsiTheme="minorHAnsi" w:cs="Arial"/>
        </w:rPr>
        <w:t>P</w:t>
      </w:r>
      <w:r w:rsidR="00A553D8" w:rsidRPr="003B298C">
        <w:rPr>
          <w:rFonts w:asciiTheme="minorHAnsi" w:hAnsiTheme="minorHAnsi" w:cs="Arial"/>
        </w:rPr>
        <w:t xml:space="preserve">ay </w:t>
      </w:r>
      <w:r w:rsidR="00CE06D9" w:rsidRPr="003B298C">
        <w:rPr>
          <w:rFonts w:asciiTheme="minorHAnsi" w:hAnsiTheme="minorHAnsi" w:cs="Arial"/>
        </w:rPr>
        <w:t>R</w:t>
      </w:r>
      <w:r w:rsidR="00A553D8" w:rsidRPr="003B298C">
        <w:rPr>
          <w:rFonts w:asciiTheme="minorHAnsi" w:hAnsiTheme="minorHAnsi" w:cs="Arial"/>
        </w:rPr>
        <w:t>ange</w:t>
      </w:r>
      <w:r w:rsidRPr="003B298C">
        <w:rPr>
          <w:rFonts w:asciiTheme="minorHAnsi" w:hAnsiTheme="minorHAnsi" w:cs="Arial"/>
        </w:rPr>
        <w:t>.</w:t>
      </w:r>
    </w:p>
    <w:p w:rsidR="00CE06D9" w:rsidRPr="003B298C" w:rsidRDefault="00CE06D9" w:rsidP="008009CE">
      <w:pPr>
        <w:pStyle w:val="ListParagraph"/>
        <w:numPr>
          <w:ilvl w:val="2"/>
          <w:numId w:val="24"/>
        </w:numPr>
        <w:overflowPunct w:val="0"/>
        <w:autoSpaceDE w:val="0"/>
        <w:autoSpaceDN w:val="0"/>
        <w:adjustRightInd w:val="0"/>
        <w:spacing w:before="240"/>
        <w:textAlignment w:val="baseline"/>
        <w:rPr>
          <w:rFonts w:asciiTheme="minorHAnsi" w:hAnsiTheme="minorHAnsi" w:cs="Arial"/>
        </w:rPr>
      </w:pPr>
      <w:r w:rsidRPr="003B298C">
        <w:rPr>
          <w:rFonts w:asciiTheme="minorHAnsi" w:hAnsiTheme="minorHAnsi" w:cs="Arial"/>
        </w:rPr>
        <w:t xml:space="preserve">The </w:t>
      </w:r>
      <w:r w:rsidR="00F1204B" w:rsidRPr="003B298C">
        <w:rPr>
          <w:rFonts w:asciiTheme="minorHAnsi" w:hAnsiTheme="minorHAnsi" w:cs="Arial"/>
        </w:rPr>
        <w:t>Governors’ Pay Committee</w:t>
      </w:r>
      <w:r w:rsidRPr="003B298C">
        <w:rPr>
          <w:rFonts w:asciiTheme="minorHAnsi" w:hAnsiTheme="minorHAnsi" w:cs="Arial"/>
        </w:rPr>
        <w:t xml:space="preserve"> will be advised by the </w:t>
      </w:r>
      <w:r w:rsidR="0026302D" w:rsidRPr="003B298C">
        <w:rPr>
          <w:rFonts w:asciiTheme="minorHAnsi" w:hAnsiTheme="minorHAnsi" w:cs="Arial"/>
        </w:rPr>
        <w:t>Head</w:t>
      </w:r>
      <w:r w:rsidR="00E304FE" w:rsidRPr="003B298C">
        <w:rPr>
          <w:rFonts w:asciiTheme="minorHAnsi" w:hAnsiTheme="minorHAnsi" w:cs="Arial"/>
        </w:rPr>
        <w:t>teacher</w:t>
      </w:r>
      <w:r w:rsidRPr="003B298C">
        <w:rPr>
          <w:rFonts w:asciiTheme="minorHAnsi" w:hAnsiTheme="minorHAnsi" w:cs="Arial"/>
        </w:rPr>
        <w:t xml:space="preserve"> in making all such decisions.</w:t>
      </w:r>
    </w:p>
    <w:p w:rsidR="00BC44FE" w:rsidRPr="003B298C" w:rsidRDefault="00BC44FE" w:rsidP="00C70EC8">
      <w:pPr>
        <w:rPr>
          <w:rFonts w:asciiTheme="minorHAnsi" w:hAnsiTheme="minorHAnsi" w:cs="Arial"/>
          <w:b/>
          <w:bCs/>
          <w:u w:val="single"/>
        </w:rPr>
      </w:pPr>
    </w:p>
    <w:p w:rsidR="009D4AB0" w:rsidRPr="003B298C" w:rsidRDefault="00433991" w:rsidP="008009CE">
      <w:pPr>
        <w:pStyle w:val="ListParagraph"/>
        <w:numPr>
          <w:ilvl w:val="1"/>
          <w:numId w:val="24"/>
        </w:numPr>
        <w:tabs>
          <w:tab w:val="left" w:pos="2160"/>
        </w:tabs>
        <w:overflowPunct w:val="0"/>
        <w:autoSpaceDE w:val="0"/>
        <w:autoSpaceDN w:val="0"/>
        <w:adjustRightInd w:val="0"/>
        <w:textAlignment w:val="baseline"/>
        <w:rPr>
          <w:rFonts w:asciiTheme="minorHAnsi" w:hAnsiTheme="minorHAnsi" w:cs="Arial"/>
          <w:b/>
          <w:bCs/>
        </w:rPr>
      </w:pPr>
      <w:r w:rsidRPr="003B298C">
        <w:rPr>
          <w:rFonts w:asciiTheme="minorHAnsi" w:hAnsiTheme="minorHAnsi" w:cs="Arial"/>
          <w:b/>
          <w:bCs/>
        </w:rPr>
        <w:t>Leading Practitioner Posts</w:t>
      </w:r>
    </w:p>
    <w:p w:rsidR="009D4AB0" w:rsidRPr="003B298C" w:rsidRDefault="00A553D8" w:rsidP="008009CE">
      <w:pPr>
        <w:pStyle w:val="ListParagraph"/>
        <w:numPr>
          <w:ilvl w:val="2"/>
          <w:numId w:val="24"/>
        </w:numPr>
        <w:tabs>
          <w:tab w:val="left" w:pos="1418"/>
        </w:tabs>
        <w:overflowPunct w:val="0"/>
        <w:autoSpaceDE w:val="0"/>
        <w:autoSpaceDN w:val="0"/>
        <w:adjustRightInd w:val="0"/>
        <w:textAlignment w:val="baseline"/>
        <w:rPr>
          <w:rFonts w:asciiTheme="minorHAnsi" w:hAnsiTheme="minorHAnsi" w:cs="Arial"/>
          <w:bCs/>
        </w:rPr>
      </w:pPr>
      <w:r w:rsidRPr="003B298C">
        <w:rPr>
          <w:rFonts w:asciiTheme="minorHAnsi" w:hAnsiTheme="minorHAnsi" w:cs="Arial"/>
          <w:bCs/>
        </w:rPr>
        <w:t>Wher</w:t>
      </w:r>
      <w:r w:rsidR="000F6614" w:rsidRPr="003B298C">
        <w:rPr>
          <w:rFonts w:asciiTheme="minorHAnsi" w:hAnsiTheme="minorHAnsi" w:cs="Arial"/>
          <w:bCs/>
        </w:rPr>
        <w:t xml:space="preserve">e </w:t>
      </w:r>
      <w:r w:rsidR="004637BF" w:rsidRPr="003B298C">
        <w:rPr>
          <w:rFonts w:asciiTheme="minorHAnsi" w:hAnsiTheme="minorHAnsi" w:cs="Arial"/>
          <w:bCs/>
        </w:rPr>
        <w:t>the Governing Body</w:t>
      </w:r>
      <w:r w:rsidR="000F6614" w:rsidRPr="003B298C">
        <w:rPr>
          <w:rFonts w:asciiTheme="minorHAnsi" w:hAnsiTheme="minorHAnsi" w:cs="Arial"/>
          <w:bCs/>
        </w:rPr>
        <w:t xml:space="preserve"> de</w:t>
      </w:r>
      <w:r w:rsidR="004637BF" w:rsidRPr="003B298C">
        <w:rPr>
          <w:rFonts w:asciiTheme="minorHAnsi" w:hAnsiTheme="minorHAnsi" w:cs="Arial"/>
          <w:bCs/>
        </w:rPr>
        <w:t>cides</w:t>
      </w:r>
      <w:r w:rsidR="007843C7" w:rsidRPr="003B298C">
        <w:rPr>
          <w:rFonts w:asciiTheme="minorHAnsi" w:hAnsiTheme="minorHAnsi" w:cs="Arial"/>
          <w:bCs/>
        </w:rPr>
        <w:t xml:space="preserve"> to establish one or more Leading </w:t>
      </w:r>
      <w:r w:rsidR="000F6614" w:rsidRPr="003B298C">
        <w:rPr>
          <w:rFonts w:asciiTheme="minorHAnsi" w:hAnsiTheme="minorHAnsi" w:cs="Arial"/>
          <w:bCs/>
        </w:rPr>
        <w:t>Practitioner posts</w:t>
      </w:r>
      <w:r w:rsidR="00250E5E" w:rsidRPr="003B298C">
        <w:rPr>
          <w:rFonts w:asciiTheme="minorHAnsi" w:hAnsiTheme="minorHAnsi" w:cs="Arial"/>
          <w:bCs/>
        </w:rPr>
        <w:t xml:space="preserve"> on the staffing structure</w:t>
      </w:r>
      <w:r w:rsidR="000F6614" w:rsidRPr="003B298C">
        <w:rPr>
          <w:rFonts w:asciiTheme="minorHAnsi" w:hAnsiTheme="minorHAnsi" w:cs="Arial"/>
          <w:bCs/>
        </w:rPr>
        <w:t>, this will be done in accordance with the Document and the a</w:t>
      </w:r>
      <w:r w:rsidRPr="003B298C">
        <w:rPr>
          <w:rFonts w:asciiTheme="minorHAnsi" w:hAnsiTheme="minorHAnsi" w:cs="Arial"/>
          <w:bCs/>
        </w:rPr>
        <w:t>dditional duties</w:t>
      </w:r>
      <w:r w:rsidR="004637BF" w:rsidRPr="003B298C">
        <w:rPr>
          <w:rFonts w:asciiTheme="minorHAnsi" w:hAnsiTheme="minorHAnsi" w:cs="Arial"/>
          <w:bCs/>
        </w:rPr>
        <w:t xml:space="preserve"> attributable to the post</w:t>
      </w:r>
      <w:r w:rsidRPr="003B298C">
        <w:rPr>
          <w:rFonts w:asciiTheme="minorHAnsi" w:hAnsiTheme="minorHAnsi" w:cs="Arial"/>
          <w:bCs/>
        </w:rPr>
        <w:t xml:space="preserve"> will be set out</w:t>
      </w:r>
      <w:r w:rsidR="000F6614" w:rsidRPr="003B298C">
        <w:rPr>
          <w:rFonts w:asciiTheme="minorHAnsi" w:hAnsiTheme="minorHAnsi" w:cs="Arial"/>
          <w:bCs/>
        </w:rPr>
        <w:t xml:space="preserve"> in the job description of the Leading P</w:t>
      </w:r>
      <w:r w:rsidRPr="003B298C">
        <w:rPr>
          <w:rFonts w:asciiTheme="minorHAnsi" w:hAnsiTheme="minorHAnsi" w:cs="Arial"/>
          <w:bCs/>
        </w:rPr>
        <w:t>ractitioner</w:t>
      </w:r>
      <w:r w:rsidR="000F6614" w:rsidRPr="003B298C">
        <w:rPr>
          <w:rFonts w:asciiTheme="minorHAnsi" w:hAnsiTheme="minorHAnsi" w:cs="Arial"/>
          <w:bCs/>
        </w:rPr>
        <w:t>.</w:t>
      </w:r>
      <w:r w:rsidR="00433991" w:rsidRPr="003B298C">
        <w:rPr>
          <w:rFonts w:asciiTheme="minorHAnsi" w:hAnsiTheme="minorHAnsi" w:cs="Arial"/>
          <w:bCs/>
        </w:rPr>
        <w:t xml:space="preserve"> </w:t>
      </w:r>
    </w:p>
    <w:p w:rsidR="009D4AB0" w:rsidRPr="003B298C" w:rsidRDefault="009D4AB0" w:rsidP="009D4AB0">
      <w:pPr>
        <w:pStyle w:val="ListParagraph"/>
        <w:tabs>
          <w:tab w:val="left" w:pos="1418"/>
        </w:tabs>
        <w:overflowPunct w:val="0"/>
        <w:autoSpaceDE w:val="0"/>
        <w:autoSpaceDN w:val="0"/>
        <w:adjustRightInd w:val="0"/>
        <w:ind w:left="1224"/>
        <w:textAlignment w:val="baseline"/>
        <w:rPr>
          <w:rFonts w:asciiTheme="minorHAnsi" w:hAnsiTheme="minorHAnsi" w:cs="Arial"/>
          <w:bCs/>
        </w:rPr>
      </w:pPr>
    </w:p>
    <w:p w:rsidR="000F6614" w:rsidRPr="003B298C" w:rsidRDefault="00A553D8" w:rsidP="008009CE">
      <w:pPr>
        <w:pStyle w:val="ListParagraph"/>
        <w:numPr>
          <w:ilvl w:val="2"/>
          <w:numId w:val="24"/>
        </w:numPr>
        <w:tabs>
          <w:tab w:val="left" w:pos="1418"/>
        </w:tabs>
        <w:overflowPunct w:val="0"/>
        <w:autoSpaceDE w:val="0"/>
        <w:autoSpaceDN w:val="0"/>
        <w:adjustRightInd w:val="0"/>
        <w:textAlignment w:val="baseline"/>
        <w:rPr>
          <w:rFonts w:asciiTheme="minorHAnsi" w:hAnsiTheme="minorHAnsi" w:cs="Arial"/>
          <w:bCs/>
        </w:rPr>
      </w:pPr>
      <w:r w:rsidRPr="003B298C">
        <w:rPr>
          <w:rFonts w:asciiTheme="minorHAnsi" w:hAnsiTheme="minorHAnsi" w:cs="Arial"/>
          <w:bCs/>
        </w:rPr>
        <w:t xml:space="preserve">The </w:t>
      </w:r>
      <w:r w:rsidR="00F1204B" w:rsidRPr="003B298C">
        <w:rPr>
          <w:rFonts w:asciiTheme="minorHAnsi" w:hAnsiTheme="minorHAnsi" w:cs="Arial"/>
          <w:bCs/>
        </w:rPr>
        <w:t>Governors’ Pay Committee</w:t>
      </w:r>
      <w:r w:rsidRPr="003B298C">
        <w:rPr>
          <w:rFonts w:asciiTheme="minorHAnsi" w:hAnsiTheme="minorHAnsi" w:cs="Arial"/>
          <w:bCs/>
        </w:rPr>
        <w:t xml:space="preserve"> will determine a</w:t>
      </w:r>
      <w:r w:rsidR="000F6614" w:rsidRPr="003B298C">
        <w:rPr>
          <w:rFonts w:asciiTheme="minorHAnsi" w:hAnsiTheme="minorHAnsi" w:cs="Arial"/>
          <w:bCs/>
        </w:rPr>
        <w:t>n appropriate</w:t>
      </w:r>
      <w:r w:rsidRPr="003B298C">
        <w:rPr>
          <w:rFonts w:asciiTheme="minorHAnsi" w:hAnsiTheme="minorHAnsi" w:cs="Arial"/>
          <w:bCs/>
        </w:rPr>
        <w:t xml:space="preserve"> pay range of </w:t>
      </w:r>
      <w:r w:rsidR="000F6614" w:rsidRPr="003B298C">
        <w:rPr>
          <w:rFonts w:asciiTheme="minorHAnsi" w:hAnsiTheme="minorHAnsi" w:cs="Arial"/>
          <w:bCs/>
        </w:rPr>
        <w:t>5 consecutive points from the following pay scale</w:t>
      </w:r>
      <w:r w:rsidR="00CD34DB" w:rsidRPr="003B298C">
        <w:rPr>
          <w:rFonts w:asciiTheme="minorHAnsi" w:hAnsiTheme="minorHAnsi" w:cs="Arial"/>
          <w:b/>
          <w:bCs/>
        </w:rPr>
        <w:t xml:space="preserve">, </w:t>
      </w:r>
      <w:r w:rsidR="00CD34DB" w:rsidRPr="003B298C">
        <w:rPr>
          <w:rFonts w:asciiTheme="minorHAnsi" w:hAnsiTheme="minorHAnsi" w:cs="Arial"/>
          <w:bCs/>
        </w:rPr>
        <w:t>subject to any subsequent national pay increases:</w:t>
      </w:r>
    </w:p>
    <w:p w:rsidR="000F6614" w:rsidRPr="003B298C" w:rsidRDefault="000F6614" w:rsidP="00C70EC8">
      <w:pPr>
        <w:tabs>
          <w:tab w:val="left" w:pos="2160"/>
        </w:tabs>
        <w:overflowPunct w:val="0"/>
        <w:autoSpaceDE w:val="0"/>
        <w:autoSpaceDN w:val="0"/>
        <w:adjustRightInd w:val="0"/>
        <w:textAlignment w:val="baseline"/>
        <w:rPr>
          <w:rFonts w:asciiTheme="minorHAnsi" w:hAnsiTheme="minorHAnsi"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0F6614" w:rsidRPr="003B298C" w:rsidTr="00167833">
        <w:trPr>
          <w:jc w:val="center"/>
        </w:trPr>
        <w:tc>
          <w:tcPr>
            <w:tcW w:w="4361" w:type="dxa"/>
            <w:gridSpan w:val="2"/>
            <w:shd w:val="clear" w:color="auto" w:fill="D9D9D9" w:themeFill="background1" w:themeFillShade="D9"/>
          </w:tcPr>
          <w:p w:rsidR="000F6614" w:rsidRPr="003B298C" w:rsidRDefault="000F6614" w:rsidP="00C70EC8">
            <w:pPr>
              <w:overflowPunct w:val="0"/>
              <w:autoSpaceDE w:val="0"/>
              <w:autoSpaceDN w:val="0"/>
              <w:adjustRightInd w:val="0"/>
              <w:textAlignment w:val="baseline"/>
              <w:rPr>
                <w:rFonts w:asciiTheme="minorHAnsi" w:hAnsiTheme="minorHAnsi" w:cs="Arial"/>
                <w:b/>
              </w:rPr>
            </w:pPr>
            <w:r w:rsidRPr="003B298C">
              <w:rPr>
                <w:rFonts w:asciiTheme="minorHAnsi" w:hAnsiTheme="minorHAnsi" w:cs="Arial"/>
                <w:b/>
              </w:rPr>
              <w:t>Leading Practitioner Pay Range</w:t>
            </w:r>
          </w:p>
        </w:tc>
      </w:tr>
      <w:tr w:rsidR="000F6614" w:rsidRPr="003B298C" w:rsidTr="00167833">
        <w:trPr>
          <w:jc w:val="center"/>
        </w:trPr>
        <w:tc>
          <w:tcPr>
            <w:tcW w:w="2093" w:type="dxa"/>
            <w:shd w:val="clear" w:color="auto" w:fill="D9D9D9" w:themeFill="background1" w:themeFillShade="D9"/>
          </w:tcPr>
          <w:p w:rsidR="000F6614" w:rsidRPr="003B298C" w:rsidRDefault="000F6614" w:rsidP="00C70EC8">
            <w:pPr>
              <w:overflowPunct w:val="0"/>
              <w:autoSpaceDE w:val="0"/>
              <w:autoSpaceDN w:val="0"/>
              <w:adjustRightInd w:val="0"/>
              <w:textAlignment w:val="baseline"/>
              <w:rPr>
                <w:rFonts w:asciiTheme="minorHAnsi" w:hAnsiTheme="minorHAnsi" w:cs="Arial"/>
                <w:b/>
              </w:rPr>
            </w:pPr>
            <w:r w:rsidRPr="003B298C">
              <w:rPr>
                <w:rFonts w:asciiTheme="minorHAnsi" w:hAnsiTheme="minorHAnsi" w:cs="Arial"/>
                <w:b/>
              </w:rPr>
              <w:t>Pay Point</w:t>
            </w:r>
          </w:p>
        </w:tc>
        <w:tc>
          <w:tcPr>
            <w:tcW w:w="2268" w:type="dxa"/>
            <w:shd w:val="clear" w:color="auto" w:fill="D9D9D9" w:themeFill="background1" w:themeFillShade="D9"/>
          </w:tcPr>
          <w:p w:rsidR="000F6614" w:rsidRPr="003B298C" w:rsidRDefault="000F6614" w:rsidP="00C70EC8">
            <w:pPr>
              <w:overflowPunct w:val="0"/>
              <w:autoSpaceDE w:val="0"/>
              <w:autoSpaceDN w:val="0"/>
              <w:adjustRightInd w:val="0"/>
              <w:textAlignment w:val="baseline"/>
              <w:rPr>
                <w:rFonts w:asciiTheme="minorHAnsi" w:hAnsiTheme="minorHAnsi" w:cs="Arial"/>
                <w:b/>
              </w:rPr>
            </w:pPr>
            <w:r w:rsidRPr="003B298C">
              <w:rPr>
                <w:rFonts w:asciiTheme="minorHAnsi" w:hAnsiTheme="minorHAnsi" w:cs="Arial"/>
                <w:b/>
              </w:rPr>
              <w:t>Financial Value</w:t>
            </w:r>
          </w:p>
        </w:tc>
      </w:tr>
      <w:tr w:rsidR="004637BF" w:rsidRPr="003B298C" w:rsidTr="00167833">
        <w:trPr>
          <w:jc w:val="center"/>
        </w:trPr>
        <w:tc>
          <w:tcPr>
            <w:tcW w:w="2093" w:type="dxa"/>
          </w:tcPr>
          <w:p w:rsidR="004637BF" w:rsidRPr="003B298C" w:rsidRDefault="004637BF" w:rsidP="00C70EC8">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LPP1</w:t>
            </w:r>
          </w:p>
        </w:tc>
        <w:tc>
          <w:tcPr>
            <w:tcW w:w="2268" w:type="dxa"/>
            <w:vAlign w:val="bottom"/>
          </w:tcPr>
          <w:p w:rsidR="004637BF" w:rsidRPr="003B298C" w:rsidRDefault="004637BF" w:rsidP="00C70EC8">
            <w:pPr>
              <w:rPr>
                <w:rFonts w:asciiTheme="minorHAnsi" w:hAnsiTheme="minorHAnsi" w:cs="Arial"/>
                <w:color w:val="000000"/>
              </w:rPr>
            </w:pPr>
            <w:r w:rsidRPr="003B298C">
              <w:rPr>
                <w:rFonts w:asciiTheme="minorHAnsi" w:hAnsiTheme="minorHAnsi" w:cs="Arial"/>
                <w:color w:val="000000"/>
              </w:rPr>
              <w:t>£37,461</w:t>
            </w:r>
          </w:p>
        </w:tc>
      </w:tr>
      <w:tr w:rsidR="004637BF" w:rsidRPr="003B298C" w:rsidTr="00167833">
        <w:trPr>
          <w:jc w:val="center"/>
        </w:trPr>
        <w:tc>
          <w:tcPr>
            <w:tcW w:w="2093" w:type="dxa"/>
          </w:tcPr>
          <w:p w:rsidR="004637BF" w:rsidRPr="003B298C" w:rsidRDefault="004637BF" w:rsidP="00C70EC8">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LPP2</w:t>
            </w:r>
          </w:p>
        </w:tc>
        <w:tc>
          <w:tcPr>
            <w:tcW w:w="2268" w:type="dxa"/>
            <w:vAlign w:val="bottom"/>
          </w:tcPr>
          <w:p w:rsidR="004637BF" w:rsidRPr="003B298C" w:rsidRDefault="004637BF" w:rsidP="00C70EC8">
            <w:pPr>
              <w:rPr>
                <w:rFonts w:asciiTheme="minorHAnsi" w:hAnsiTheme="minorHAnsi" w:cs="Arial"/>
                <w:color w:val="000000"/>
              </w:rPr>
            </w:pPr>
            <w:r w:rsidRPr="003B298C">
              <w:rPr>
                <w:rFonts w:asciiTheme="minorHAnsi" w:hAnsiTheme="minorHAnsi" w:cs="Arial"/>
                <w:color w:val="000000"/>
              </w:rPr>
              <w:t>£38,400</w:t>
            </w:r>
          </w:p>
        </w:tc>
      </w:tr>
      <w:tr w:rsidR="004637BF" w:rsidRPr="003B298C" w:rsidTr="00167833">
        <w:trPr>
          <w:jc w:val="center"/>
        </w:trPr>
        <w:tc>
          <w:tcPr>
            <w:tcW w:w="2093" w:type="dxa"/>
          </w:tcPr>
          <w:p w:rsidR="004637BF" w:rsidRPr="003B298C" w:rsidRDefault="004637BF" w:rsidP="00C70EC8">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LPP3</w:t>
            </w:r>
          </w:p>
        </w:tc>
        <w:tc>
          <w:tcPr>
            <w:tcW w:w="2268" w:type="dxa"/>
            <w:vAlign w:val="bottom"/>
          </w:tcPr>
          <w:p w:rsidR="004637BF" w:rsidRPr="003B298C" w:rsidRDefault="004637BF" w:rsidP="00C70EC8">
            <w:pPr>
              <w:rPr>
                <w:rFonts w:asciiTheme="minorHAnsi" w:hAnsiTheme="minorHAnsi" w:cs="Arial"/>
                <w:color w:val="000000"/>
              </w:rPr>
            </w:pPr>
            <w:r w:rsidRPr="003B298C">
              <w:rPr>
                <w:rFonts w:asciiTheme="minorHAnsi" w:hAnsiTheme="minorHAnsi" w:cs="Arial"/>
                <w:color w:val="000000"/>
              </w:rPr>
              <w:t>£39,358</w:t>
            </w:r>
          </w:p>
        </w:tc>
      </w:tr>
      <w:tr w:rsidR="004637BF" w:rsidRPr="003B298C" w:rsidTr="00167833">
        <w:trPr>
          <w:jc w:val="center"/>
        </w:trPr>
        <w:tc>
          <w:tcPr>
            <w:tcW w:w="2093" w:type="dxa"/>
          </w:tcPr>
          <w:p w:rsidR="004637BF" w:rsidRPr="003B298C" w:rsidRDefault="004637BF" w:rsidP="00C70EC8">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LPP4</w:t>
            </w:r>
          </w:p>
        </w:tc>
        <w:tc>
          <w:tcPr>
            <w:tcW w:w="2268" w:type="dxa"/>
            <w:vAlign w:val="bottom"/>
          </w:tcPr>
          <w:p w:rsidR="004637BF" w:rsidRPr="003B298C" w:rsidRDefault="004637BF" w:rsidP="00C70EC8">
            <w:pPr>
              <w:rPr>
                <w:rFonts w:asciiTheme="minorHAnsi" w:hAnsiTheme="minorHAnsi" w:cs="Arial"/>
                <w:color w:val="000000"/>
              </w:rPr>
            </w:pPr>
            <w:r w:rsidRPr="003B298C">
              <w:rPr>
                <w:rFonts w:asciiTheme="minorHAnsi" w:hAnsiTheme="minorHAnsi" w:cs="Arial"/>
                <w:color w:val="000000"/>
              </w:rPr>
              <w:t>£40,339</w:t>
            </w:r>
          </w:p>
        </w:tc>
      </w:tr>
      <w:tr w:rsidR="004637BF" w:rsidRPr="003B298C" w:rsidTr="00167833">
        <w:trPr>
          <w:jc w:val="center"/>
        </w:trPr>
        <w:tc>
          <w:tcPr>
            <w:tcW w:w="2093" w:type="dxa"/>
          </w:tcPr>
          <w:p w:rsidR="004637BF" w:rsidRPr="003B298C" w:rsidRDefault="004637BF" w:rsidP="00C70EC8">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LPP5</w:t>
            </w:r>
          </w:p>
        </w:tc>
        <w:tc>
          <w:tcPr>
            <w:tcW w:w="2268" w:type="dxa"/>
            <w:vAlign w:val="bottom"/>
          </w:tcPr>
          <w:p w:rsidR="004637BF" w:rsidRPr="003B298C" w:rsidRDefault="004637BF" w:rsidP="00C70EC8">
            <w:pPr>
              <w:rPr>
                <w:rFonts w:asciiTheme="minorHAnsi" w:hAnsiTheme="minorHAnsi" w:cs="Arial"/>
                <w:color w:val="000000"/>
              </w:rPr>
            </w:pPr>
            <w:r w:rsidRPr="003B298C">
              <w:rPr>
                <w:rFonts w:asciiTheme="minorHAnsi" w:hAnsiTheme="minorHAnsi" w:cs="Arial"/>
                <w:color w:val="000000"/>
              </w:rPr>
              <w:t>£41,343</w:t>
            </w:r>
          </w:p>
        </w:tc>
      </w:tr>
      <w:tr w:rsidR="004637BF" w:rsidRPr="003B298C" w:rsidTr="00167833">
        <w:trPr>
          <w:jc w:val="center"/>
        </w:trPr>
        <w:tc>
          <w:tcPr>
            <w:tcW w:w="2093" w:type="dxa"/>
          </w:tcPr>
          <w:p w:rsidR="004637BF" w:rsidRPr="003B298C" w:rsidRDefault="004637BF" w:rsidP="00C70EC8">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LPP6</w:t>
            </w:r>
          </w:p>
        </w:tc>
        <w:tc>
          <w:tcPr>
            <w:tcW w:w="2268" w:type="dxa"/>
            <w:vAlign w:val="bottom"/>
          </w:tcPr>
          <w:p w:rsidR="004637BF" w:rsidRPr="003B298C" w:rsidRDefault="004637BF" w:rsidP="00C70EC8">
            <w:pPr>
              <w:rPr>
                <w:rFonts w:asciiTheme="minorHAnsi" w:hAnsiTheme="minorHAnsi" w:cs="Arial"/>
                <w:color w:val="000000"/>
              </w:rPr>
            </w:pPr>
            <w:r w:rsidRPr="003B298C">
              <w:rPr>
                <w:rFonts w:asciiTheme="minorHAnsi" w:hAnsiTheme="minorHAnsi" w:cs="Arial"/>
                <w:color w:val="000000"/>
              </w:rPr>
              <w:t>£42,379</w:t>
            </w:r>
          </w:p>
        </w:tc>
      </w:tr>
      <w:tr w:rsidR="004637BF" w:rsidRPr="003B298C" w:rsidTr="00167833">
        <w:trPr>
          <w:jc w:val="center"/>
        </w:trPr>
        <w:tc>
          <w:tcPr>
            <w:tcW w:w="2093" w:type="dxa"/>
          </w:tcPr>
          <w:p w:rsidR="004637BF" w:rsidRPr="003B298C" w:rsidRDefault="004637BF" w:rsidP="00C70EC8">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LPP7</w:t>
            </w:r>
          </w:p>
        </w:tc>
        <w:tc>
          <w:tcPr>
            <w:tcW w:w="2268" w:type="dxa"/>
            <w:vAlign w:val="bottom"/>
          </w:tcPr>
          <w:p w:rsidR="004637BF" w:rsidRPr="003B298C" w:rsidRDefault="004637BF" w:rsidP="00C70EC8">
            <w:pPr>
              <w:rPr>
                <w:rFonts w:asciiTheme="minorHAnsi" w:hAnsiTheme="minorHAnsi" w:cs="Arial"/>
                <w:color w:val="000000"/>
              </w:rPr>
            </w:pPr>
            <w:r w:rsidRPr="003B298C">
              <w:rPr>
                <w:rFonts w:asciiTheme="minorHAnsi" w:hAnsiTheme="minorHAnsi" w:cs="Arial"/>
                <w:color w:val="000000"/>
              </w:rPr>
              <w:t>£43,421</w:t>
            </w:r>
          </w:p>
        </w:tc>
      </w:tr>
      <w:tr w:rsidR="004637BF" w:rsidRPr="003B298C" w:rsidTr="00167833">
        <w:trPr>
          <w:jc w:val="center"/>
        </w:trPr>
        <w:tc>
          <w:tcPr>
            <w:tcW w:w="2093" w:type="dxa"/>
          </w:tcPr>
          <w:p w:rsidR="004637BF" w:rsidRPr="003B298C" w:rsidRDefault="004637BF" w:rsidP="00C70EC8">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LPP8</w:t>
            </w:r>
          </w:p>
        </w:tc>
        <w:tc>
          <w:tcPr>
            <w:tcW w:w="2268" w:type="dxa"/>
            <w:vAlign w:val="bottom"/>
          </w:tcPr>
          <w:p w:rsidR="004637BF" w:rsidRPr="003B298C" w:rsidRDefault="004637BF" w:rsidP="00C70EC8">
            <w:pPr>
              <w:rPr>
                <w:rFonts w:asciiTheme="minorHAnsi" w:hAnsiTheme="minorHAnsi" w:cs="Arial"/>
                <w:color w:val="000000"/>
              </w:rPr>
            </w:pPr>
            <w:r w:rsidRPr="003B298C">
              <w:rPr>
                <w:rFonts w:asciiTheme="minorHAnsi" w:hAnsiTheme="minorHAnsi" w:cs="Arial"/>
                <w:color w:val="000000"/>
              </w:rPr>
              <w:t>£44,525</w:t>
            </w:r>
          </w:p>
        </w:tc>
      </w:tr>
      <w:tr w:rsidR="004637BF" w:rsidRPr="003B298C" w:rsidTr="00167833">
        <w:trPr>
          <w:jc w:val="center"/>
        </w:trPr>
        <w:tc>
          <w:tcPr>
            <w:tcW w:w="2093" w:type="dxa"/>
          </w:tcPr>
          <w:p w:rsidR="004637BF" w:rsidRPr="003B298C" w:rsidRDefault="004637BF" w:rsidP="00C70EC8">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LPP9</w:t>
            </w:r>
          </w:p>
        </w:tc>
        <w:tc>
          <w:tcPr>
            <w:tcW w:w="2268" w:type="dxa"/>
            <w:vAlign w:val="bottom"/>
          </w:tcPr>
          <w:p w:rsidR="004637BF" w:rsidRPr="003B298C" w:rsidRDefault="004637BF" w:rsidP="00C70EC8">
            <w:pPr>
              <w:rPr>
                <w:rFonts w:asciiTheme="minorHAnsi" w:hAnsiTheme="minorHAnsi" w:cs="Arial"/>
                <w:color w:val="000000"/>
              </w:rPr>
            </w:pPr>
            <w:r w:rsidRPr="003B298C">
              <w:rPr>
                <w:rFonts w:asciiTheme="minorHAnsi" w:hAnsiTheme="minorHAnsi" w:cs="Arial"/>
                <w:color w:val="000000"/>
              </w:rPr>
              <w:t>£45,637</w:t>
            </w:r>
          </w:p>
        </w:tc>
      </w:tr>
      <w:tr w:rsidR="004637BF" w:rsidRPr="003B298C" w:rsidTr="00167833">
        <w:trPr>
          <w:jc w:val="center"/>
        </w:trPr>
        <w:tc>
          <w:tcPr>
            <w:tcW w:w="2093" w:type="dxa"/>
          </w:tcPr>
          <w:p w:rsidR="004637BF" w:rsidRPr="003B298C" w:rsidRDefault="004637BF" w:rsidP="00C70EC8">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LPP10</w:t>
            </w:r>
          </w:p>
        </w:tc>
        <w:tc>
          <w:tcPr>
            <w:tcW w:w="2268" w:type="dxa"/>
            <w:vAlign w:val="bottom"/>
          </w:tcPr>
          <w:p w:rsidR="004637BF" w:rsidRPr="003B298C" w:rsidRDefault="004637BF" w:rsidP="00C70EC8">
            <w:pPr>
              <w:rPr>
                <w:rFonts w:asciiTheme="minorHAnsi" w:hAnsiTheme="minorHAnsi" w:cs="Arial"/>
                <w:color w:val="000000"/>
              </w:rPr>
            </w:pPr>
            <w:r w:rsidRPr="003B298C">
              <w:rPr>
                <w:rFonts w:asciiTheme="minorHAnsi" w:hAnsiTheme="minorHAnsi" w:cs="Arial"/>
                <w:color w:val="000000"/>
              </w:rPr>
              <w:t>£46,808</w:t>
            </w:r>
          </w:p>
        </w:tc>
      </w:tr>
      <w:tr w:rsidR="004637BF" w:rsidRPr="003B298C" w:rsidTr="00167833">
        <w:trPr>
          <w:jc w:val="center"/>
        </w:trPr>
        <w:tc>
          <w:tcPr>
            <w:tcW w:w="2093" w:type="dxa"/>
          </w:tcPr>
          <w:p w:rsidR="004637BF" w:rsidRPr="003B298C" w:rsidRDefault="004637BF" w:rsidP="00C70EC8">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LPP11</w:t>
            </w:r>
          </w:p>
        </w:tc>
        <w:tc>
          <w:tcPr>
            <w:tcW w:w="2268" w:type="dxa"/>
            <w:vAlign w:val="bottom"/>
          </w:tcPr>
          <w:p w:rsidR="004637BF" w:rsidRPr="003B298C" w:rsidRDefault="004637BF" w:rsidP="00C70EC8">
            <w:pPr>
              <w:rPr>
                <w:rFonts w:asciiTheme="minorHAnsi" w:hAnsiTheme="minorHAnsi" w:cs="Arial"/>
                <w:color w:val="000000"/>
              </w:rPr>
            </w:pPr>
            <w:r w:rsidRPr="003B298C">
              <w:rPr>
                <w:rFonts w:asciiTheme="minorHAnsi" w:hAnsiTheme="minorHAnsi" w:cs="Arial"/>
                <w:color w:val="000000"/>
              </w:rPr>
              <w:t>£48,024</w:t>
            </w:r>
          </w:p>
        </w:tc>
      </w:tr>
      <w:tr w:rsidR="004637BF" w:rsidRPr="003B298C" w:rsidTr="00167833">
        <w:trPr>
          <w:jc w:val="center"/>
        </w:trPr>
        <w:tc>
          <w:tcPr>
            <w:tcW w:w="2093" w:type="dxa"/>
          </w:tcPr>
          <w:p w:rsidR="004637BF" w:rsidRPr="003B298C" w:rsidRDefault="004637BF" w:rsidP="00C70EC8">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LPP12</w:t>
            </w:r>
          </w:p>
        </w:tc>
        <w:tc>
          <w:tcPr>
            <w:tcW w:w="2268" w:type="dxa"/>
            <w:vAlign w:val="bottom"/>
          </w:tcPr>
          <w:p w:rsidR="004637BF" w:rsidRPr="003B298C" w:rsidRDefault="004637BF" w:rsidP="00C70EC8">
            <w:pPr>
              <w:rPr>
                <w:rFonts w:asciiTheme="minorHAnsi" w:hAnsiTheme="minorHAnsi" w:cs="Arial"/>
                <w:color w:val="000000"/>
              </w:rPr>
            </w:pPr>
            <w:r w:rsidRPr="003B298C">
              <w:rPr>
                <w:rFonts w:asciiTheme="minorHAnsi" w:hAnsiTheme="minorHAnsi" w:cs="Arial"/>
                <w:color w:val="000000"/>
              </w:rPr>
              <w:t>£49,130</w:t>
            </w:r>
          </w:p>
        </w:tc>
      </w:tr>
      <w:tr w:rsidR="004637BF" w:rsidRPr="003B298C" w:rsidTr="00167833">
        <w:trPr>
          <w:jc w:val="center"/>
        </w:trPr>
        <w:tc>
          <w:tcPr>
            <w:tcW w:w="2093" w:type="dxa"/>
          </w:tcPr>
          <w:p w:rsidR="004637BF" w:rsidRPr="003B298C" w:rsidRDefault="004637BF" w:rsidP="00C70EC8">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LPP13</w:t>
            </w:r>
          </w:p>
        </w:tc>
        <w:tc>
          <w:tcPr>
            <w:tcW w:w="2268" w:type="dxa"/>
            <w:vAlign w:val="bottom"/>
          </w:tcPr>
          <w:p w:rsidR="004637BF" w:rsidRPr="003B298C" w:rsidRDefault="004637BF" w:rsidP="00C70EC8">
            <w:pPr>
              <w:rPr>
                <w:rFonts w:asciiTheme="minorHAnsi" w:hAnsiTheme="minorHAnsi" w:cs="Arial"/>
                <w:color w:val="000000"/>
              </w:rPr>
            </w:pPr>
            <w:r w:rsidRPr="003B298C">
              <w:rPr>
                <w:rFonts w:asciiTheme="minorHAnsi" w:hAnsiTheme="minorHAnsi" w:cs="Arial"/>
                <w:color w:val="000000"/>
              </w:rPr>
              <w:t>£50,359</w:t>
            </w:r>
          </w:p>
        </w:tc>
      </w:tr>
      <w:tr w:rsidR="004637BF" w:rsidRPr="003B298C" w:rsidTr="00167833">
        <w:trPr>
          <w:jc w:val="center"/>
        </w:trPr>
        <w:tc>
          <w:tcPr>
            <w:tcW w:w="2093" w:type="dxa"/>
          </w:tcPr>
          <w:p w:rsidR="004637BF" w:rsidRPr="003B298C" w:rsidRDefault="004637BF" w:rsidP="00C70EC8">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LPP14</w:t>
            </w:r>
          </w:p>
        </w:tc>
        <w:tc>
          <w:tcPr>
            <w:tcW w:w="2268" w:type="dxa"/>
            <w:vAlign w:val="bottom"/>
          </w:tcPr>
          <w:p w:rsidR="004637BF" w:rsidRPr="003B298C" w:rsidRDefault="004637BF" w:rsidP="00C70EC8">
            <w:pPr>
              <w:rPr>
                <w:rFonts w:asciiTheme="minorHAnsi" w:hAnsiTheme="minorHAnsi" w:cs="Arial"/>
                <w:color w:val="000000"/>
              </w:rPr>
            </w:pPr>
            <w:r w:rsidRPr="003B298C">
              <w:rPr>
                <w:rFonts w:asciiTheme="minorHAnsi" w:hAnsiTheme="minorHAnsi" w:cs="Arial"/>
                <w:color w:val="000000"/>
              </w:rPr>
              <w:t>£51,614</w:t>
            </w:r>
          </w:p>
        </w:tc>
      </w:tr>
      <w:tr w:rsidR="004637BF" w:rsidRPr="003B298C" w:rsidTr="00167833">
        <w:trPr>
          <w:jc w:val="center"/>
        </w:trPr>
        <w:tc>
          <w:tcPr>
            <w:tcW w:w="2093" w:type="dxa"/>
          </w:tcPr>
          <w:p w:rsidR="004637BF" w:rsidRPr="003B298C" w:rsidRDefault="004637BF" w:rsidP="00C70EC8">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LPP15</w:t>
            </w:r>
          </w:p>
        </w:tc>
        <w:tc>
          <w:tcPr>
            <w:tcW w:w="2268" w:type="dxa"/>
            <w:vAlign w:val="bottom"/>
          </w:tcPr>
          <w:p w:rsidR="004637BF" w:rsidRPr="003B298C" w:rsidRDefault="004637BF" w:rsidP="00C70EC8">
            <w:pPr>
              <w:rPr>
                <w:rFonts w:asciiTheme="minorHAnsi" w:hAnsiTheme="minorHAnsi" w:cs="Arial"/>
                <w:color w:val="000000"/>
              </w:rPr>
            </w:pPr>
            <w:r w:rsidRPr="003B298C">
              <w:rPr>
                <w:rFonts w:asciiTheme="minorHAnsi" w:hAnsiTheme="minorHAnsi" w:cs="Arial"/>
                <w:color w:val="000000"/>
              </w:rPr>
              <w:t>£52,900</w:t>
            </w:r>
          </w:p>
        </w:tc>
      </w:tr>
      <w:tr w:rsidR="004637BF" w:rsidRPr="003B298C" w:rsidTr="00167833">
        <w:trPr>
          <w:jc w:val="center"/>
        </w:trPr>
        <w:tc>
          <w:tcPr>
            <w:tcW w:w="2093" w:type="dxa"/>
          </w:tcPr>
          <w:p w:rsidR="004637BF" w:rsidRPr="003B298C" w:rsidRDefault="004637BF" w:rsidP="00C70EC8">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LPP16</w:t>
            </w:r>
          </w:p>
        </w:tc>
        <w:tc>
          <w:tcPr>
            <w:tcW w:w="2268" w:type="dxa"/>
            <w:vAlign w:val="bottom"/>
          </w:tcPr>
          <w:p w:rsidR="004637BF" w:rsidRPr="003B298C" w:rsidRDefault="004637BF" w:rsidP="00C70EC8">
            <w:pPr>
              <w:rPr>
                <w:rFonts w:asciiTheme="minorHAnsi" w:hAnsiTheme="minorHAnsi" w:cs="Arial"/>
                <w:color w:val="000000"/>
              </w:rPr>
            </w:pPr>
            <w:r w:rsidRPr="003B298C">
              <w:rPr>
                <w:rFonts w:asciiTheme="minorHAnsi" w:hAnsiTheme="minorHAnsi" w:cs="Arial"/>
                <w:color w:val="000000"/>
              </w:rPr>
              <w:t>£54,305</w:t>
            </w:r>
          </w:p>
        </w:tc>
      </w:tr>
      <w:tr w:rsidR="004637BF" w:rsidRPr="003B298C" w:rsidTr="00167833">
        <w:trPr>
          <w:jc w:val="center"/>
        </w:trPr>
        <w:tc>
          <w:tcPr>
            <w:tcW w:w="2093" w:type="dxa"/>
          </w:tcPr>
          <w:p w:rsidR="004637BF" w:rsidRPr="003B298C" w:rsidRDefault="004637BF" w:rsidP="00C70EC8">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LPP17</w:t>
            </w:r>
          </w:p>
        </w:tc>
        <w:tc>
          <w:tcPr>
            <w:tcW w:w="2268" w:type="dxa"/>
            <w:vAlign w:val="bottom"/>
          </w:tcPr>
          <w:p w:rsidR="004637BF" w:rsidRPr="003B298C" w:rsidRDefault="004637BF" w:rsidP="00C70EC8">
            <w:pPr>
              <w:rPr>
                <w:rFonts w:asciiTheme="minorHAnsi" w:hAnsiTheme="minorHAnsi" w:cs="Arial"/>
                <w:color w:val="000000"/>
              </w:rPr>
            </w:pPr>
            <w:r w:rsidRPr="003B298C">
              <w:rPr>
                <w:rFonts w:asciiTheme="minorHAnsi" w:hAnsiTheme="minorHAnsi" w:cs="Arial"/>
                <w:color w:val="000000"/>
              </w:rPr>
              <w:t>£55,553</w:t>
            </w:r>
          </w:p>
        </w:tc>
      </w:tr>
      <w:tr w:rsidR="004637BF" w:rsidRPr="003B298C" w:rsidTr="00167833">
        <w:trPr>
          <w:jc w:val="center"/>
        </w:trPr>
        <w:tc>
          <w:tcPr>
            <w:tcW w:w="2093" w:type="dxa"/>
          </w:tcPr>
          <w:p w:rsidR="004637BF" w:rsidRPr="003B298C" w:rsidRDefault="004637BF" w:rsidP="00C70EC8">
            <w:p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lastRenderedPageBreak/>
              <w:t>LPP18</w:t>
            </w:r>
          </w:p>
        </w:tc>
        <w:tc>
          <w:tcPr>
            <w:tcW w:w="2268" w:type="dxa"/>
            <w:vAlign w:val="bottom"/>
          </w:tcPr>
          <w:p w:rsidR="004637BF" w:rsidRPr="003B298C" w:rsidRDefault="004637BF" w:rsidP="00C70EC8">
            <w:pPr>
              <w:rPr>
                <w:rFonts w:asciiTheme="minorHAnsi" w:hAnsiTheme="minorHAnsi" w:cs="Arial"/>
                <w:color w:val="000000"/>
              </w:rPr>
            </w:pPr>
            <w:r w:rsidRPr="003B298C">
              <w:rPr>
                <w:rFonts w:asciiTheme="minorHAnsi" w:hAnsiTheme="minorHAnsi" w:cs="Arial"/>
                <w:color w:val="000000"/>
              </w:rPr>
              <w:t>£56,950</w:t>
            </w:r>
          </w:p>
        </w:tc>
      </w:tr>
    </w:tbl>
    <w:p w:rsidR="00430F3E" w:rsidRPr="003B298C" w:rsidRDefault="00A553D8" w:rsidP="00C70EC8">
      <w:pPr>
        <w:tabs>
          <w:tab w:val="left" w:pos="2160"/>
        </w:tabs>
        <w:overflowPunct w:val="0"/>
        <w:autoSpaceDE w:val="0"/>
        <w:autoSpaceDN w:val="0"/>
        <w:adjustRightInd w:val="0"/>
        <w:textAlignment w:val="baseline"/>
        <w:rPr>
          <w:rFonts w:asciiTheme="minorHAnsi" w:hAnsiTheme="minorHAnsi" w:cs="Arial"/>
          <w:b/>
        </w:rPr>
      </w:pPr>
      <w:r w:rsidRPr="003B298C">
        <w:rPr>
          <w:rFonts w:asciiTheme="minorHAnsi" w:hAnsiTheme="minorHAnsi" w:cs="Arial"/>
        </w:rPr>
        <w:br/>
      </w:r>
    </w:p>
    <w:p w:rsidR="008D4712" w:rsidRPr="003B298C" w:rsidRDefault="00430F3E" w:rsidP="008009CE">
      <w:pPr>
        <w:pStyle w:val="ListParagraph"/>
        <w:numPr>
          <w:ilvl w:val="1"/>
          <w:numId w:val="24"/>
        </w:numPr>
        <w:tabs>
          <w:tab w:val="left" w:pos="2160"/>
        </w:tabs>
        <w:overflowPunct w:val="0"/>
        <w:autoSpaceDE w:val="0"/>
        <w:autoSpaceDN w:val="0"/>
        <w:adjustRightInd w:val="0"/>
        <w:textAlignment w:val="baseline"/>
        <w:rPr>
          <w:rFonts w:asciiTheme="minorHAnsi" w:hAnsiTheme="minorHAnsi" w:cs="Arial"/>
          <w:b/>
        </w:rPr>
      </w:pPr>
      <w:r w:rsidRPr="003B298C">
        <w:rPr>
          <w:rFonts w:asciiTheme="minorHAnsi" w:hAnsiTheme="minorHAnsi" w:cs="Arial"/>
          <w:b/>
        </w:rPr>
        <w:t xml:space="preserve">Leading Practitioner </w:t>
      </w:r>
      <w:r w:rsidR="00A553D8" w:rsidRPr="003B298C">
        <w:rPr>
          <w:rFonts w:asciiTheme="minorHAnsi" w:hAnsiTheme="minorHAnsi" w:cs="Arial"/>
          <w:b/>
        </w:rPr>
        <w:t>Pay determinations with effect from 1 September 2014</w:t>
      </w:r>
    </w:p>
    <w:p w:rsidR="008D4712" w:rsidRPr="003B298C" w:rsidRDefault="00A553D8" w:rsidP="008009CE">
      <w:pPr>
        <w:pStyle w:val="ListParagraph"/>
        <w:numPr>
          <w:ilvl w:val="2"/>
          <w:numId w:val="24"/>
        </w:numPr>
        <w:tabs>
          <w:tab w:val="left" w:pos="1418"/>
        </w:tabs>
        <w:overflowPunct w:val="0"/>
        <w:autoSpaceDE w:val="0"/>
        <w:autoSpaceDN w:val="0"/>
        <w:adjustRightInd w:val="0"/>
        <w:textAlignment w:val="baseline"/>
        <w:rPr>
          <w:rFonts w:asciiTheme="minorHAnsi" w:hAnsiTheme="minorHAnsi" w:cs="Arial"/>
        </w:rPr>
      </w:pPr>
      <w:r w:rsidRPr="003B298C">
        <w:rPr>
          <w:rFonts w:asciiTheme="minorHAnsi" w:hAnsiTheme="minorHAnsi" w:cs="Arial"/>
        </w:rPr>
        <w:t xml:space="preserve">The </w:t>
      </w:r>
      <w:r w:rsidR="0026302D" w:rsidRPr="003B298C">
        <w:rPr>
          <w:rFonts w:asciiTheme="minorHAnsi" w:hAnsiTheme="minorHAnsi" w:cs="Arial"/>
        </w:rPr>
        <w:t>Head</w:t>
      </w:r>
      <w:r w:rsidR="00E304FE" w:rsidRPr="003B298C">
        <w:rPr>
          <w:rFonts w:asciiTheme="minorHAnsi" w:hAnsiTheme="minorHAnsi" w:cs="Arial"/>
        </w:rPr>
        <w:t xml:space="preserve"> teacher</w:t>
      </w:r>
      <w:r w:rsidRPr="003B298C">
        <w:rPr>
          <w:rFonts w:asciiTheme="minorHAnsi" w:hAnsiTheme="minorHAnsi" w:cs="Arial"/>
        </w:rPr>
        <w:t xml:space="preserve"> will agree </w:t>
      </w:r>
      <w:r w:rsidR="00433991" w:rsidRPr="003B298C">
        <w:rPr>
          <w:rFonts w:asciiTheme="minorHAnsi" w:hAnsiTheme="minorHAnsi" w:cs="Arial"/>
        </w:rPr>
        <w:t>Performance Development</w:t>
      </w:r>
      <w:r w:rsidRPr="003B298C">
        <w:rPr>
          <w:rFonts w:asciiTheme="minorHAnsi" w:hAnsiTheme="minorHAnsi" w:cs="Arial"/>
        </w:rPr>
        <w:t xml:space="preserve"> objectives for the leading practitioner.  </w:t>
      </w:r>
    </w:p>
    <w:p w:rsidR="008D4712" w:rsidRPr="003B298C" w:rsidRDefault="008D4712" w:rsidP="008D4712">
      <w:pPr>
        <w:pStyle w:val="ListParagraph"/>
        <w:tabs>
          <w:tab w:val="left" w:pos="2160"/>
        </w:tabs>
        <w:overflowPunct w:val="0"/>
        <w:autoSpaceDE w:val="0"/>
        <w:autoSpaceDN w:val="0"/>
        <w:adjustRightInd w:val="0"/>
        <w:ind w:left="1224"/>
        <w:textAlignment w:val="baseline"/>
        <w:rPr>
          <w:rFonts w:asciiTheme="minorHAnsi" w:hAnsiTheme="minorHAnsi" w:cs="Arial"/>
        </w:rPr>
      </w:pPr>
    </w:p>
    <w:p w:rsidR="008D4712" w:rsidRPr="003B298C" w:rsidRDefault="00A553D8" w:rsidP="008009CE">
      <w:pPr>
        <w:pStyle w:val="ListParagraph"/>
        <w:numPr>
          <w:ilvl w:val="2"/>
          <w:numId w:val="24"/>
        </w:numPr>
        <w:tabs>
          <w:tab w:val="left" w:pos="1418"/>
          <w:tab w:val="left" w:pos="2160"/>
        </w:tabs>
        <w:overflowPunct w:val="0"/>
        <w:autoSpaceDE w:val="0"/>
        <w:autoSpaceDN w:val="0"/>
        <w:adjustRightInd w:val="0"/>
        <w:textAlignment w:val="baseline"/>
        <w:rPr>
          <w:rFonts w:asciiTheme="minorHAnsi" w:hAnsiTheme="minorHAnsi" w:cs="Arial"/>
        </w:rPr>
      </w:pPr>
      <w:r w:rsidRPr="003B298C">
        <w:rPr>
          <w:rFonts w:asciiTheme="minorHAnsi" w:hAnsiTheme="minorHAnsi" w:cs="Arial"/>
        </w:rPr>
        <w:t xml:space="preserve">The </w:t>
      </w:r>
      <w:r w:rsidR="00F1204B" w:rsidRPr="003B298C">
        <w:rPr>
          <w:rFonts w:asciiTheme="minorHAnsi" w:hAnsiTheme="minorHAnsi" w:cs="Arial"/>
        </w:rPr>
        <w:t>Governors’ Pay Committee</w:t>
      </w:r>
      <w:r w:rsidRPr="003B298C">
        <w:rPr>
          <w:rFonts w:asciiTheme="minorHAnsi" w:hAnsiTheme="minorHAnsi" w:cs="Arial"/>
        </w:rPr>
        <w:t xml:space="preserve"> shall have regard to the results of the leading practitioner’s </w:t>
      </w:r>
      <w:r w:rsidR="00433991" w:rsidRPr="003B298C">
        <w:rPr>
          <w:rFonts w:asciiTheme="minorHAnsi" w:hAnsiTheme="minorHAnsi" w:cs="Arial"/>
        </w:rPr>
        <w:t>Performance Development review</w:t>
      </w:r>
      <w:r w:rsidRPr="003B298C">
        <w:rPr>
          <w:rFonts w:asciiTheme="minorHAnsi" w:hAnsiTheme="minorHAnsi" w:cs="Arial"/>
        </w:rPr>
        <w:t xml:space="preserve">, including the pay recommendation, when exercising any discretion in relation to their pay, in </w:t>
      </w:r>
      <w:r w:rsidR="008D4712" w:rsidRPr="003B298C">
        <w:rPr>
          <w:rFonts w:asciiTheme="minorHAnsi" w:hAnsiTheme="minorHAnsi" w:cs="Arial"/>
        </w:rPr>
        <w:t>accordance with the Document.</w:t>
      </w:r>
    </w:p>
    <w:p w:rsidR="008D4712" w:rsidRPr="003B298C" w:rsidRDefault="008D4712" w:rsidP="008D4712">
      <w:pPr>
        <w:pStyle w:val="ListParagraph"/>
        <w:rPr>
          <w:rFonts w:asciiTheme="minorHAnsi" w:hAnsiTheme="minorHAnsi" w:cs="Arial"/>
        </w:rPr>
      </w:pPr>
    </w:p>
    <w:p w:rsidR="00A553D8" w:rsidRPr="003B298C" w:rsidRDefault="00A553D8" w:rsidP="008009CE">
      <w:pPr>
        <w:pStyle w:val="ListParagraph"/>
        <w:numPr>
          <w:ilvl w:val="2"/>
          <w:numId w:val="24"/>
        </w:numPr>
        <w:tabs>
          <w:tab w:val="left" w:pos="1418"/>
          <w:tab w:val="left" w:pos="2160"/>
        </w:tabs>
        <w:overflowPunct w:val="0"/>
        <w:autoSpaceDE w:val="0"/>
        <w:autoSpaceDN w:val="0"/>
        <w:adjustRightInd w:val="0"/>
        <w:textAlignment w:val="baseline"/>
        <w:rPr>
          <w:rFonts w:asciiTheme="minorHAnsi" w:hAnsiTheme="minorHAnsi" w:cs="Arial"/>
        </w:rPr>
      </w:pPr>
      <w:r w:rsidRPr="003B298C">
        <w:rPr>
          <w:rFonts w:asciiTheme="minorHAnsi" w:hAnsiTheme="minorHAnsi" w:cs="Arial"/>
        </w:rPr>
        <w:t xml:space="preserve">The </w:t>
      </w:r>
      <w:r w:rsidR="00F1204B" w:rsidRPr="003B298C">
        <w:rPr>
          <w:rFonts w:asciiTheme="minorHAnsi" w:hAnsiTheme="minorHAnsi" w:cs="Arial"/>
        </w:rPr>
        <w:t>Governors’ Pay Committee</w:t>
      </w:r>
      <w:r w:rsidRPr="003B298C">
        <w:rPr>
          <w:rFonts w:asciiTheme="minorHAnsi" w:hAnsiTheme="minorHAnsi" w:cs="Arial"/>
        </w:rPr>
        <w:t xml:space="preserve"> will take account of other evidence.  The evidence should show the leading practitioner:</w:t>
      </w:r>
    </w:p>
    <w:p w:rsidR="00433991" w:rsidRPr="003B298C" w:rsidRDefault="00433991" w:rsidP="008009CE">
      <w:pPr>
        <w:pStyle w:val="ListParagraph"/>
        <w:numPr>
          <w:ilvl w:val="0"/>
          <w:numId w:val="26"/>
        </w:numPr>
        <w:overflowPunct w:val="0"/>
        <w:autoSpaceDE w:val="0"/>
        <w:autoSpaceDN w:val="0"/>
        <w:adjustRightInd w:val="0"/>
        <w:ind w:left="1797" w:hanging="357"/>
        <w:textAlignment w:val="baseline"/>
        <w:rPr>
          <w:rFonts w:asciiTheme="minorHAnsi" w:hAnsiTheme="minorHAnsi" w:cs="Arial"/>
        </w:rPr>
      </w:pPr>
      <w:r w:rsidRPr="003B298C">
        <w:rPr>
          <w:rFonts w:asciiTheme="minorHAnsi" w:hAnsiTheme="minorHAnsi" w:cs="Arial"/>
        </w:rPr>
        <w:t xml:space="preserve">is highly competent in all aspects of the  teachers’ Standards; </w:t>
      </w:r>
    </w:p>
    <w:p w:rsidR="00A553D8" w:rsidRPr="003B298C" w:rsidRDefault="00A553D8" w:rsidP="008009CE">
      <w:pPr>
        <w:pStyle w:val="ListParagraph"/>
        <w:numPr>
          <w:ilvl w:val="0"/>
          <w:numId w:val="26"/>
        </w:numPr>
        <w:overflowPunct w:val="0"/>
        <w:autoSpaceDE w:val="0"/>
        <w:autoSpaceDN w:val="0"/>
        <w:adjustRightInd w:val="0"/>
        <w:ind w:left="1797" w:hanging="357"/>
        <w:textAlignment w:val="baseline"/>
        <w:rPr>
          <w:rFonts w:asciiTheme="minorHAnsi" w:hAnsiTheme="minorHAnsi" w:cs="Arial"/>
        </w:rPr>
      </w:pPr>
      <w:r w:rsidRPr="003B298C">
        <w:rPr>
          <w:rFonts w:asciiTheme="minorHAnsi" w:hAnsiTheme="minorHAnsi" w:cs="Arial"/>
        </w:rPr>
        <w:t xml:space="preserve">is an </w:t>
      </w:r>
      <w:r w:rsidR="00500F07" w:rsidRPr="003B298C">
        <w:rPr>
          <w:rFonts w:asciiTheme="minorHAnsi" w:hAnsiTheme="minorHAnsi" w:cs="Arial"/>
        </w:rPr>
        <w:t>exemplar</w:t>
      </w:r>
      <w:r w:rsidRPr="003B298C">
        <w:rPr>
          <w:rFonts w:asciiTheme="minorHAnsi" w:hAnsiTheme="minorHAnsi" w:cs="Arial"/>
        </w:rPr>
        <w:t xml:space="preserve"> of teaching skills, which should impact significantly on </w:t>
      </w:r>
      <w:r w:rsidR="00433991" w:rsidRPr="003B298C">
        <w:rPr>
          <w:rFonts w:asciiTheme="minorHAnsi" w:hAnsiTheme="minorHAnsi" w:cs="Arial"/>
        </w:rPr>
        <w:t>student</w:t>
      </w:r>
      <w:r w:rsidRPr="003B298C">
        <w:rPr>
          <w:rFonts w:asciiTheme="minorHAnsi" w:hAnsiTheme="minorHAnsi" w:cs="Arial"/>
        </w:rPr>
        <w:t xml:space="preserve"> progress, within school and within the wider school community, if relevant;  </w:t>
      </w:r>
    </w:p>
    <w:p w:rsidR="00A553D8" w:rsidRPr="003B298C" w:rsidRDefault="00A553D8" w:rsidP="008009CE">
      <w:pPr>
        <w:pStyle w:val="ListParagraph"/>
        <w:numPr>
          <w:ilvl w:val="0"/>
          <w:numId w:val="26"/>
        </w:numPr>
        <w:overflowPunct w:val="0"/>
        <w:autoSpaceDE w:val="0"/>
        <w:autoSpaceDN w:val="0"/>
        <w:adjustRightInd w:val="0"/>
        <w:ind w:left="1797" w:hanging="357"/>
        <w:textAlignment w:val="baseline"/>
        <w:rPr>
          <w:rFonts w:asciiTheme="minorHAnsi" w:hAnsiTheme="minorHAnsi" w:cs="Arial"/>
        </w:rPr>
      </w:pPr>
      <w:r w:rsidRPr="003B298C">
        <w:rPr>
          <w:rFonts w:asciiTheme="minorHAnsi" w:hAnsiTheme="minorHAnsi" w:cs="Arial"/>
        </w:rPr>
        <w:t xml:space="preserve">has made a substantial impact on the effectiveness of staff and colleagues, including any specific elements of practice that have been highlighted as in need of improvement;  </w:t>
      </w:r>
    </w:p>
    <w:p w:rsidR="00677306" w:rsidRPr="003B298C" w:rsidRDefault="00A553D8" w:rsidP="003872B8">
      <w:pPr>
        <w:pStyle w:val="ListParagraph"/>
        <w:numPr>
          <w:ilvl w:val="0"/>
          <w:numId w:val="26"/>
        </w:numPr>
        <w:overflowPunct w:val="0"/>
        <w:autoSpaceDE w:val="0"/>
        <w:autoSpaceDN w:val="0"/>
        <w:adjustRightInd w:val="0"/>
        <w:ind w:left="1797" w:hanging="357"/>
        <w:textAlignment w:val="baseline"/>
        <w:rPr>
          <w:rFonts w:asciiTheme="minorHAnsi" w:hAnsiTheme="minorHAnsi" w:cs="Arial"/>
        </w:rPr>
      </w:pPr>
      <w:r w:rsidRPr="003B298C">
        <w:rPr>
          <w:rFonts w:asciiTheme="minorHAnsi" w:hAnsiTheme="minorHAnsi" w:cs="Arial"/>
        </w:rPr>
        <w:t>has shown strong leadership in developing, implementing and evaluating policies and practice in their workplace that contribute to school improvement.</w:t>
      </w:r>
      <w:r w:rsidRPr="003B298C">
        <w:rPr>
          <w:rFonts w:asciiTheme="minorHAnsi" w:hAnsiTheme="minorHAnsi" w:cs="Arial"/>
        </w:rPr>
        <w:br/>
      </w:r>
    </w:p>
    <w:p w:rsidR="008D4712" w:rsidRPr="003B298C" w:rsidRDefault="004637BF" w:rsidP="003872B8">
      <w:pPr>
        <w:pStyle w:val="ListParagraph"/>
        <w:numPr>
          <w:ilvl w:val="2"/>
          <w:numId w:val="27"/>
        </w:numPr>
        <w:overflowPunct w:val="0"/>
        <w:autoSpaceDE w:val="0"/>
        <w:autoSpaceDN w:val="0"/>
        <w:adjustRightInd w:val="0"/>
        <w:textAlignment w:val="baseline"/>
        <w:rPr>
          <w:rFonts w:asciiTheme="minorHAnsi" w:hAnsiTheme="minorHAnsi" w:cs="Arial"/>
        </w:rPr>
      </w:pPr>
      <w:r w:rsidRPr="003B298C">
        <w:rPr>
          <w:rFonts w:asciiTheme="minorHAnsi" w:hAnsiTheme="minorHAnsi" w:cs="Arial"/>
        </w:rPr>
        <w:t xml:space="preserve">NB. </w:t>
      </w:r>
      <w:r w:rsidR="00A553D8" w:rsidRPr="003B298C">
        <w:rPr>
          <w:rFonts w:asciiTheme="minorHAnsi" w:hAnsiTheme="minorHAnsi" w:cs="Arial"/>
        </w:rPr>
        <w:t xml:space="preserve">“Highly competent”, “substantial” are </w:t>
      </w:r>
      <w:r w:rsidRPr="003B298C">
        <w:rPr>
          <w:rFonts w:asciiTheme="minorHAnsi" w:hAnsiTheme="minorHAnsi" w:cs="Arial"/>
        </w:rPr>
        <w:t xml:space="preserve">as </w:t>
      </w:r>
      <w:r w:rsidR="00A553D8" w:rsidRPr="003B298C">
        <w:rPr>
          <w:rFonts w:asciiTheme="minorHAnsi" w:hAnsiTheme="minorHAnsi" w:cs="Arial"/>
        </w:rPr>
        <w:t xml:space="preserve">defined in the section </w:t>
      </w:r>
      <w:r w:rsidRPr="003B298C">
        <w:rPr>
          <w:rFonts w:asciiTheme="minorHAnsi" w:hAnsiTheme="minorHAnsi" w:cs="Arial"/>
        </w:rPr>
        <w:t>in this policy dealing with the Upper Pay Range.</w:t>
      </w:r>
    </w:p>
    <w:p w:rsidR="008D4712" w:rsidRPr="003B298C" w:rsidRDefault="004637BF" w:rsidP="008009CE">
      <w:pPr>
        <w:pStyle w:val="ListParagraph"/>
        <w:numPr>
          <w:ilvl w:val="2"/>
          <w:numId w:val="27"/>
        </w:numPr>
        <w:overflowPunct w:val="0"/>
        <w:autoSpaceDE w:val="0"/>
        <w:autoSpaceDN w:val="0"/>
        <w:adjustRightInd w:val="0"/>
        <w:spacing w:before="240"/>
        <w:textAlignment w:val="baseline"/>
        <w:rPr>
          <w:rFonts w:asciiTheme="minorHAnsi" w:hAnsiTheme="minorHAnsi" w:cs="Arial"/>
        </w:rPr>
      </w:pPr>
      <w:r w:rsidRPr="003B298C">
        <w:rPr>
          <w:rFonts w:asciiTheme="minorHAnsi" w:hAnsiTheme="minorHAnsi" w:cs="Arial"/>
        </w:rPr>
        <w:t xml:space="preserve">When considering an increase in </w:t>
      </w:r>
      <w:r w:rsidR="00A77DE8" w:rsidRPr="003B298C">
        <w:rPr>
          <w:rFonts w:asciiTheme="minorHAnsi" w:hAnsiTheme="minorHAnsi" w:cs="Arial"/>
        </w:rPr>
        <w:t>a teacher’s</w:t>
      </w:r>
      <w:r w:rsidRPr="003B298C">
        <w:rPr>
          <w:rFonts w:asciiTheme="minorHAnsi" w:hAnsiTheme="minorHAnsi" w:cs="Arial"/>
        </w:rPr>
        <w:t xml:space="preserve"> pay on the Leadership Practitioner Pay Range, the Pay Committee’s decision will be clearly attributable to the performance of the </w:t>
      </w:r>
      <w:r w:rsidR="00A77DE8" w:rsidRPr="003B298C">
        <w:rPr>
          <w:rFonts w:asciiTheme="minorHAnsi" w:hAnsiTheme="minorHAnsi" w:cs="Arial"/>
        </w:rPr>
        <w:t>individual teacher</w:t>
      </w:r>
      <w:r w:rsidRPr="003B298C">
        <w:rPr>
          <w:rFonts w:asciiTheme="minorHAnsi" w:hAnsiTheme="minorHAnsi" w:cs="Arial"/>
        </w:rPr>
        <w:t xml:space="preserve"> and able to be objectively justified, rooted in evidence.</w:t>
      </w:r>
    </w:p>
    <w:p w:rsidR="008D4712" w:rsidRPr="003B298C" w:rsidRDefault="004637BF" w:rsidP="008009CE">
      <w:pPr>
        <w:pStyle w:val="ListParagraph"/>
        <w:numPr>
          <w:ilvl w:val="2"/>
          <w:numId w:val="27"/>
        </w:numPr>
        <w:overflowPunct w:val="0"/>
        <w:autoSpaceDE w:val="0"/>
        <w:autoSpaceDN w:val="0"/>
        <w:adjustRightInd w:val="0"/>
        <w:spacing w:before="240"/>
        <w:textAlignment w:val="baseline"/>
        <w:rPr>
          <w:rFonts w:asciiTheme="minorHAnsi" w:hAnsiTheme="minorHAnsi" w:cs="Arial"/>
        </w:rPr>
      </w:pPr>
      <w:r w:rsidRPr="003B298C">
        <w:rPr>
          <w:rFonts w:asciiTheme="minorHAnsi" w:hAnsiTheme="minorHAnsi" w:cs="Arial"/>
        </w:rPr>
        <w:t xml:space="preserve">Progression up the Leadership </w:t>
      </w:r>
      <w:r w:rsidR="00500F07" w:rsidRPr="003B298C">
        <w:rPr>
          <w:rFonts w:asciiTheme="minorHAnsi" w:hAnsiTheme="minorHAnsi" w:cs="Arial"/>
        </w:rPr>
        <w:t>Practitioner</w:t>
      </w:r>
      <w:r w:rsidRPr="003B298C">
        <w:rPr>
          <w:rFonts w:asciiTheme="minorHAnsi" w:hAnsiTheme="minorHAnsi" w:cs="Arial"/>
        </w:rPr>
        <w:t xml:space="preserve"> Pay Range will normally be by one point in any one year, but </w:t>
      </w:r>
      <w:r w:rsidR="00CD34DB" w:rsidRPr="003B298C">
        <w:rPr>
          <w:rFonts w:asciiTheme="minorHAnsi" w:hAnsiTheme="minorHAnsi" w:cs="Arial"/>
        </w:rPr>
        <w:t>i</w:t>
      </w:r>
      <w:r w:rsidR="00CD34DB" w:rsidRPr="003B298C">
        <w:rPr>
          <w:rFonts w:asciiTheme="minorHAnsi" w:hAnsiTheme="minorHAnsi" w:cs="Calibri"/>
          <w:color w:val="000000"/>
        </w:rPr>
        <w:t>n extraordinary circumstances the Governors’ Pay Committee</w:t>
      </w:r>
      <w:r w:rsidR="00CD34DB" w:rsidRPr="003B298C">
        <w:rPr>
          <w:rFonts w:asciiTheme="minorHAnsi" w:hAnsiTheme="minorHAnsi" w:cs="Arial"/>
        </w:rPr>
        <w:t xml:space="preserve"> </w:t>
      </w:r>
      <w:r w:rsidRPr="003B298C">
        <w:rPr>
          <w:rFonts w:asciiTheme="minorHAnsi" w:hAnsiTheme="minorHAnsi" w:cs="Arial"/>
        </w:rPr>
        <w:t xml:space="preserve">may use its discretion to award up to 2 points </w:t>
      </w:r>
      <w:r w:rsidR="00500F07" w:rsidRPr="003B298C">
        <w:rPr>
          <w:rFonts w:asciiTheme="minorHAnsi" w:hAnsiTheme="minorHAnsi" w:cs="Arial"/>
        </w:rPr>
        <w:t>progression</w:t>
      </w:r>
      <w:r w:rsidRPr="003B298C">
        <w:rPr>
          <w:rFonts w:asciiTheme="minorHAnsi" w:hAnsiTheme="minorHAnsi" w:cs="Arial"/>
        </w:rPr>
        <w:t xml:space="preserve"> in any </w:t>
      </w:r>
      <w:r w:rsidR="00500F07" w:rsidRPr="003B298C">
        <w:rPr>
          <w:rFonts w:asciiTheme="minorHAnsi" w:hAnsiTheme="minorHAnsi" w:cs="Arial"/>
        </w:rPr>
        <w:t>one</w:t>
      </w:r>
      <w:r w:rsidR="00CD34DB" w:rsidRPr="003B298C">
        <w:rPr>
          <w:rFonts w:asciiTheme="minorHAnsi" w:hAnsiTheme="minorHAnsi" w:cs="Arial"/>
        </w:rPr>
        <w:t xml:space="preserve"> year</w:t>
      </w:r>
      <w:r w:rsidR="00433991" w:rsidRPr="003B298C">
        <w:rPr>
          <w:rFonts w:asciiTheme="minorHAnsi" w:hAnsiTheme="minorHAnsi" w:cs="Arial"/>
        </w:rPr>
        <w:t>.</w:t>
      </w:r>
    </w:p>
    <w:p w:rsidR="00A553D8" w:rsidRPr="003B298C" w:rsidRDefault="00A553D8" w:rsidP="008009CE">
      <w:pPr>
        <w:pStyle w:val="ListParagraph"/>
        <w:numPr>
          <w:ilvl w:val="2"/>
          <w:numId w:val="27"/>
        </w:numPr>
        <w:overflowPunct w:val="0"/>
        <w:autoSpaceDE w:val="0"/>
        <w:autoSpaceDN w:val="0"/>
        <w:adjustRightInd w:val="0"/>
        <w:spacing w:before="240"/>
        <w:textAlignment w:val="baseline"/>
        <w:rPr>
          <w:rFonts w:asciiTheme="minorHAnsi" w:hAnsiTheme="minorHAnsi" w:cs="Arial"/>
        </w:rPr>
      </w:pPr>
      <w:r w:rsidRPr="003B298C">
        <w:rPr>
          <w:rFonts w:asciiTheme="minorHAnsi" w:hAnsiTheme="minorHAnsi" w:cs="Arial"/>
        </w:rPr>
        <w:t xml:space="preserve">The </w:t>
      </w:r>
      <w:r w:rsidR="00F1204B" w:rsidRPr="003B298C">
        <w:rPr>
          <w:rFonts w:asciiTheme="minorHAnsi" w:hAnsiTheme="minorHAnsi" w:cs="Arial"/>
        </w:rPr>
        <w:t>Governors’ Pay Committee</w:t>
      </w:r>
      <w:r w:rsidRPr="003B298C">
        <w:rPr>
          <w:rFonts w:asciiTheme="minorHAnsi" w:hAnsiTheme="minorHAnsi" w:cs="Arial"/>
        </w:rPr>
        <w:t xml:space="preserve"> will be advised by the </w:t>
      </w:r>
      <w:r w:rsidR="0026302D" w:rsidRPr="003B298C">
        <w:rPr>
          <w:rFonts w:asciiTheme="minorHAnsi" w:hAnsiTheme="minorHAnsi" w:cs="Arial"/>
        </w:rPr>
        <w:t>Head</w:t>
      </w:r>
      <w:r w:rsidR="00E304FE" w:rsidRPr="003B298C">
        <w:rPr>
          <w:rFonts w:asciiTheme="minorHAnsi" w:hAnsiTheme="minorHAnsi" w:cs="Arial"/>
        </w:rPr>
        <w:t>teacher</w:t>
      </w:r>
      <w:r w:rsidRPr="003B298C">
        <w:rPr>
          <w:rFonts w:asciiTheme="minorHAnsi" w:hAnsiTheme="minorHAnsi" w:cs="Arial"/>
        </w:rPr>
        <w:t xml:space="preserve"> in making all such decisions.</w:t>
      </w:r>
    </w:p>
    <w:p w:rsidR="00A553D8" w:rsidRPr="003B298C" w:rsidRDefault="00A553D8" w:rsidP="00C70EC8">
      <w:pPr>
        <w:tabs>
          <w:tab w:val="left" w:pos="2160"/>
        </w:tabs>
        <w:overflowPunct w:val="0"/>
        <w:autoSpaceDE w:val="0"/>
        <w:autoSpaceDN w:val="0"/>
        <w:adjustRightInd w:val="0"/>
        <w:textAlignment w:val="baseline"/>
        <w:rPr>
          <w:rFonts w:asciiTheme="minorHAnsi" w:hAnsiTheme="minorHAnsi" w:cs="Arial"/>
        </w:rPr>
      </w:pPr>
    </w:p>
    <w:p w:rsidR="008D4712" w:rsidRPr="003B298C" w:rsidRDefault="008D4712">
      <w:pPr>
        <w:rPr>
          <w:rFonts w:asciiTheme="minorHAnsi" w:hAnsiTheme="minorHAnsi" w:cs="Arial"/>
          <w:b/>
          <w:bCs/>
        </w:rPr>
      </w:pPr>
      <w:r w:rsidRPr="003B298C">
        <w:rPr>
          <w:rFonts w:asciiTheme="minorHAnsi" w:hAnsiTheme="minorHAnsi" w:cs="Arial"/>
          <w:b/>
          <w:bCs/>
        </w:rPr>
        <w:br w:type="page"/>
      </w:r>
    </w:p>
    <w:p w:rsidR="00A553D8" w:rsidRPr="003B298C" w:rsidRDefault="00E304FE" w:rsidP="008009CE">
      <w:pPr>
        <w:pStyle w:val="ListParagraph"/>
        <w:numPr>
          <w:ilvl w:val="0"/>
          <w:numId w:val="27"/>
        </w:numPr>
        <w:tabs>
          <w:tab w:val="left" w:pos="1440"/>
        </w:tabs>
        <w:overflowPunct w:val="0"/>
        <w:autoSpaceDE w:val="0"/>
        <w:autoSpaceDN w:val="0"/>
        <w:adjustRightInd w:val="0"/>
        <w:textAlignment w:val="baseline"/>
        <w:rPr>
          <w:rFonts w:asciiTheme="minorHAnsi" w:hAnsiTheme="minorHAnsi" w:cs="Arial"/>
          <w:b/>
          <w:bCs/>
        </w:rPr>
      </w:pPr>
      <w:r w:rsidRPr="003B298C">
        <w:rPr>
          <w:rFonts w:asciiTheme="minorHAnsi" w:hAnsiTheme="minorHAnsi" w:cs="Arial"/>
          <w:b/>
          <w:bCs/>
        </w:rPr>
        <w:lastRenderedPageBreak/>
        <w:t>Unqualified teacher</w:t>
      </w:r>
      <w:r w:rsidR="00A553D8" w:rsidRPr="003B298C">
        <w:rPr>
          <w:rFonts w:asciiTheme="minorHAnsi" w:hAnsiTheme="minorHAnsi" w:cs="Arial"/>
          <w:b/>
          <w:bCs/>
        </w:rPr>
        <w:t>s</w:t>
      </w:r>
    </w:p>
    <w:p w:rsidR="00AD6ADB" w:rsidRPr="003B298C" w:rsidRDefault="00AD6ADB" w:rsidP="008009CE">
      <w:pPr>
        <w:pStyle w:val="ListParagraph"/>
        <w:widowControl w:val="0"/>
        <w:numPr>
          <w:ilvl w:val="1"/>
          <w:numId w:val="28"/>
        </w:numPr>
        <w:autoSpaceDE w:val="0"/>
        <w:autoSpaceDN w:val="0"/>
        <w:adjustRightInd w:val="0"/>
        <w:rPr>
          <w:rFonts w:asciiTheme="minorHAnsi" w:hAnsiTheme="minorHAnsi" w:cs="Arial"/>
          <w:b/>
        </w:rPr>
      </w:pPr>
      <w:r w:rsidRPr="003B298C">
        <w:rPr>
          <w:rFonts w:asciiTheme="minorHAnsi" w:hAnsiTheme="minorHAnsi" w:cs="Arial"/>
          <w:b/>
        </w:rPr>
        <w:t>Categories of unqualified teacher</w:t>
      </w:r>
    </w:p>
    <w:p w:rsidR="00F43AF7" w:rsidRPr="003B298C" w:rsidRDefault="007D6A1E" w:rsidP="008009CE">
      <w:pPr>
        <w:pStyle w:val="ListParagraph"/>
        <w:widowControl w:val="0"/>
        <w:numPr>
          <w:ilvl w:val="2"/>
          <w:numId w:val="35"/>
        </w:numPr>
        <w:autoSpaceDE w:val="0"/>
        <w:autoSpaceDN w:val="0"/>
        <w:adjustRightInd w:val="0"/>
        <w:rPr>
          <w:rFonts w:asciiTheme="minorHAnsi" w:hAnsiTheme="minorHAnsi" w:cs="Arial"/>
        </w:rPr>
      </w:pPr>
      <w:r w:rsidRPr="003B298C">
        <w:rPr>
          <w:rFonts w:asciiTheme="minorHAnsi" w:hAnsiTheme="minorHAnsi" w:cs="Arial"/>
        </w:rPr>
        <w:t xml:space="preserve">The following categories of </w:t>
      </w:r>
      <w:r w:rsidR="00E304FE" w:rsidRPr="003B298C">
        <w:rPr>
          <w:rFonts w:asciiTheme="minorHAnsi" w:hAnsiTheme="minorHAnsi" w:cs="Arial"/>
        </w:rPr>
        <w:t>unqualified teacher</w:t>
      </w:r>
      <w:r w:rsidR="008D4712" w:rsidRPr="003B298C">
        <w:rPr>
          <w:rFonts w:asciiTheme="minorHAnsi" w:hAnsiTheme="minorHAnsi" w:cs="Arial"/>
        </w:rPr>
        <w:t>s are allowed by law:</w:t>
      </w:r>
    </w:p>
    <w:p w:rsidR="00F43AF7" w:rsidRPr="003B298C" w:rsidRDefault="00F43AF7" w:rsidP="008009CE">
      <w:pPr>
        <w:pStyle w:val="ListParagraph"/>
        <w:widowControl w:val="0"/>
        <w:numPr>
          <w:ilvl w:val="0"/>
          <w:numId w:val="30"/>
        </w:numPr>
        <w:autoSpaceDE w:val="0"/>
        <w:autoSpaceDN w:val="0"/>
        <w:adjustRightInd w:val="0"/>
        <w:rPr>
          <w:rFonts w:asciiTheme="minorHAnsi" w:hAnsiTheme="minorHAnsi" w:cs="Arial"/>
        </w:rPr>
      </w:pPr>
      <w:r w:rsidRPr="003B298C">
        <w:rPr>
          <w:rFonts w:asciiTheme="minorHAnsi" w:hAnsiTheme="minorHAnsi" w:cs="Arial"/>
        </w:rPr>
        <w:t xml:space="preserve">persons giving instruction in any art, skill, subject or group of subjects (including any form of vocational training) who have special qualifications and/or experience and where no suitable qualified </w:t>
      </w:r>
      <w:r w:rsidR="00E304FE" w:rsidRPr="003B298C">
        <w:rPr>
          <w:rFonts w:asciiTheme="minorHAnsi" w:hAnsiTheme="minorHAnsi" w:cs="Arial"/>
        </w:rPr>
        <w:t>teacher</w:t>
      </w:r>
      <w:r w:rsidRPr="003B298C">
        <w:rPr>
          <w:rFonts w:asciiTheme="minorHAnsi" w:hAnsiTheme="minorHAnsi" w:cs="Arial"/>
        </w:rPr>
        <w:t xml:space="preserve">, graduate </w:t>
      </w:r>
      <w:r w:rsidR="00E304FE" w:rsidRPr="003B298C">
        <w:rPr>
          <w:rFonts w:asciiTheme="minorHAnsi" w:hAnsiTheme="minorHAnsi" w:cs="Arial"/>
        </w:rPr>
        <w:t>teacher</w:t>
      </w:r>
      <w:r w:rsidRPr="003B298C">
        <w:rPr>
          <w:rFonts w:asciiTheme="minorHAnsi" w:hAnsiTheme="minorHAnsi" w:cs="Arial"/>
        </w:rPr>
        <w:t xml:space="preserve">, registered </w:t>
      </w:r>
      <w:r w:rsidR="00E304FE" w:rsidRPr="003B298C">
        <w:rPr>
          <w:rFonts w:asciiTheme="minorHAnsi" w:hAnsiTheme="minorHAnsi" w:cs="Arial"/>
        </w:rPr>
        <w:t xml:space="preserve"> teacher</w:t>
      </w:r>
      <w:r w:rsidRPr="003B298C">
        <w:rPr>
          <w:rFonts w:asciiTheme="minorHAnsi" w:hAnsiTheme="minorHAnsi" w:cs="Arial"/>
        </w:rPr>
        <w:t xml:space="preserve"> or </w:t>
      </w:r>
      <w:r w:rsidR="00E304FE" w:rsidRPr="003B298C">
        <w:rPr>
          <w:rFonts w:asciiTheme="minorHAnsi" w:hAnsiTheme="minorHAnsi" w:cs="Arial"/>
        </w:rPr>
        <w:t>teacher</w:t>
      </w:r>
      <w:r w:rsidRPr="003B298C">
        <w:rPr>
          <w:rFonts w:asciiTheme="minorHAnsi" w:hAnsiTheme="minorHAnsi" w:cs="Arial"/>
        </w:rPr>
        <w:t xml:space="preserve"> on an employment-based </w:t>
      </w:r>
      <w:r w:rsidR="00E304FE" w:rsidRPr="003B298C">
        <w:rPr>
          <w:rFonts w:asciiTheme="minorHAnsi" w:hAnsiTheme="minorHAnsi" w:cs="Arial"/>
        </w:rPr>
        <w:t>teacher</w:t>
      </w:r>
      <w:r w:rsidRPr="003B298C">
        <w:rPr>
          <w:rFonts w:asciiTheme="minorHAnsi" w:hAnsiTheme="minorHAnsi" w:cs="Arial"/>
        </w:rPr>
        <w:t xml:space="preserve"> training scheme is available;</w:t>
      </w:r>
    </w:p>
    <w:p w:rsidR="00F43AF7" w:rsidRPr="003B298C" w:rsidRDefault="00F43AF7" w:rsidP="008009CE">
      <w:pPr>
        <w:pStyle w:val="ListParagraph"/>
        <w:widowControl w:val="0"/>
        <w:numPr>
          <w:ilvl w:val="0"/>
          <w:numId w:val="30"/>
        </w:numPr>
        <w:autoSpaceDE w:val="0"/>
        <w:autoSpaceDN w:val="0"/>
        <w:adjustRightInd w:val="0"/>
        <w:rPr>
          <w:rFonts w:asciiTheme="minorHAnsi" w:hAnsiTheme="minorHAnsi" w:cs="Arial"/>
        </w:rPr>
      </w:pPr>
      <w:r w:rsidRPr="003B298C">
        <w:rPr>
          <w:rFonts w:asciiTheme="minorHAnsi" w:hAnsiTheme="minorHAnsi" w:cs="Arial"/>
        </w:rPr>
        <w:t xml:space="preserve">overseas trained </w:t>
      </w:r>
      <w:r w:rsidR="00E304FE" w:rsidRPr="003B298C">
        <w:rPr>
          <w:rFonts w:asciiTheme="minorHAnsi" w:hAnsiTheme="minorHAnsi" w:cs="Arial"/>
        </w:rPr>
        <w:t>teacher</w:t>
      </w:r>
      <w:r w:rsidRPr="003B298C">
        <w:rPr>
          <w:rFonts w:asciiTheme="minorHAnsi" w:hAnsiTheme="minorHAnsi" w:cs="Arial"/>
        </w:rPr>
        <w:t xml:space="preserve">s; </w:t>
      </w:r>
    </w:p>
    <w:p w:rsidR="00F43AF7" w:rsidRPr="003B298C" w:rsidRDefault="00F43AF7" w:rsidP="008009CE">
      <w:pPr>
        <w:pStyle w:val="ListParagraph"/>
        <w:widowControl w:val="0"/>
        <w:numPr>
          <w:ilvl w:val="0"/>
          <w:numId w:val="30"/>
        </w:numPr>
        <w:autoSpaceDE w:val="0"/>
        <w:autoSpaceDN w:val="0"/>
        <w:adjustRightInd w:val="0"/>
        <w:rPr>
          <w:rFonts w:asciiTheme="minorHAnsi" w:hAnsiTheme="minorHAnsi" w:cs="Arial"/>
        </w:rPr>
      </w:pPr>
      <w:r w:rsidRPr="003B298C">
        <w:rPr>
          <w:rFonts w:asciiTheme="minorHAnsi" w:hAnsiTheme="minorHAnsi" w:cs="Arial"/>
        </w:rPr>
        <w:t>persons granted a licence under the provisions of Part II of Schedule 2 to the Education (</w:t>
      </w:r>
      <w:r w:rsidR="00E304FE" w:rsidRPr="003B298C">
        <w:rPr>
          <w:rFonts w:asciiTheme="minorHAnsi" w:hAnsiTheme="minorHAnsi" w:cs="Arial"/>
        </w:rPr>
        <w:t>teacher</w:t>
      </w:r>
      <w:r w:rsidRPr="003B298C">
        <w:rPr>
          <w:rFonts w:asciiTheme="minorHAnsi" w:hAnsiTheme="minorHAnsi" w:cs="Arial"/>
        </w:rPr>
        <w:t xml:space="preserve">s) Regulations 1993;  </w:t>
      </w:r>
    </w:p>
    <w:p w:rsidR="00F43AF7" w:rsidRPr="003B298C" w:rsidRDefault="00F43AF7" w:rsidP="008009CE">
      <w:pPr>
        <w:pStyle w:val="ListParagraph"/>
        <w:widowControl w:val="0"/>
        <w:numPr>
          <w:ilvl w:val="0"/>
          <w:numId w:val="30"/>
        </w:numPr>
        <w:autoSpaceDE w:val="0"/>
        <w:autoSpaceDN w:val="0"/>
        <w:adjustRightInd w:val="0"/>
        <w:rPr>
          <w:rFonts w:asciiTheme="minorHAnsi" w:hAnsiTheme="minorHAnsi" w:cs="Arial"/>
        </w:rPr>
      </w:pPr>
      <w:r w:rsidRPr="003B298C">
        <w:rPr>
          <w:rFonts w:asciiTheme="minorHAnsi" w:hAnsiTheme="minorHAnsi" w:cs="Arial"/>
        </w:rPr>
        <w:t xml:space="preserve">student </w:t>
      </w:r>
      <w:r w:rsidR="00E304FE" w:rsidRPr="003B298C">
        <w:rPr>
          <w:rFonts w:asciiTheme="minorHAnsi" w:hAnsiTheme="minorHAnsi" w:cs="Arial"/>
        </w:rPr>
        <w:t>teacher</w:t>
      </w:r>
      <w:r w:rsidRPr="003B298C">
        <w:rPr>
          <w:rFonts w:asciiTheme="minorHAnsi" w:hAnsiTheme="minorHAnsi" w:cs="Arial"/>
        </w:rPr>
        <w:t xml:space="preserve">s, </w:t>
      </w:r>
      <w:r w:rsidR="00E304FE" w:rsidRPr="003B298C">
        <w:rPr>
          <w:rFonts w:asciiTheme="minorHAnsi" w:hAnsiTheme="minorHAnsi" w:cs="Arial"/>
        </w:rPr>
        <w:t>teacher</w:t>
      </w:r>
      <w:r w:rsidRPr="003B298C">
        <w:rPr>
          <w:rFonts w:asciiTheme="minorHAnsi" w:hAnsiTheme="minorHAnsi" w:cs="Arial"/>
        </w:rPr>
        <w:t xml:space="preserve"> trainees who have yet to pass the skills test and those undertaking employment based </w:t>
      </w:r>
      <w:r w:rsidR="00E304FE" w:rsidRPr="003B298C">
        <w:rPr>
          <w:rFonts w:asciiTheme="minorHAnsi" w:hAnsiTheme="minorHAnsi" w:cs="Arial"/>
        </w:rPr>
        <w:t xml:space="preserve"> teacher</w:t>
      </w:r>
      <w:r w:rsidRPr="003B298C">
        <w:rPr>
          <w:rFonts w:asciiTheme="minorHAnsi" w:hAnsiTheme="minorHAnsi" w:cs="Arial"/>
        </w:rPr>
        <w:t xml:space="preserve"> training leading to QTS; or </w:t>
      </w:r>
    </w:p>
    <w:p w:rsidR="00F43AF7" w:rsidRPr="003B298C" w:rsidRDefault="0026302D" w:rsidP="008009CE">
      <w:pPr>
        <w:pStyle w:val="ListParagraph"/>
        <w:widowControl w:val="0"/>
        <w:numPr>
          <w:ilvl w:val="0"/>
          <w:numId w:val="30"/>
        </w:numPr>
        <w:autoSpaceDE w:val="0"/>
        <w:autoSpaceDN w:val="0"/>
        <w:adjustRightInd w:val="0"/>
        <w:rPr>
          <w:rFonts w:asciiTheme="minorHAnsi" w:hAnsiTheme="minorHAnsi" w:cs="Arial"/>
        </w:rPr>
      </w:pPr>
      <w:r w:rsidRPr="003B298C">
        <w:rPr>
          <w:rFonts w:asciiTheme="minorHAnsi" w:hAnsiTheme="minorHAnsi" w:cs="Arial"/>
        </w:rPr>
        <w:t>Assistant</w:t>
      </w:r>
      <w:r w:rsidR="00F43AF7" w:rsidRPr="003B298C">
        <w:rPr>
          <w:rFonts w:asciiTheme="minorHAnsi" w:hAnsiTheme="minorHAnsi" w:cs="Arial"/>
        </w:rPr>
        <w:t xml:space="preserve"> </w:t>
      </w:r>
      <w:r w:rsidR="00E304FE" w:rsidRPr="003B298C">
        <w:rPr>
          <w:rFonts w:asciiTheme="minorHAnsi" w:hAnsiTheme="minorHAnsi" w:cs="Arial"/>
        </w:rPr>
        <w:t>teacher</w:t>
      </w:r>
      <w:r w:rsidR="00F43AF7" w:rsidRPr="003B298C">
        <w:rPr>
          <w:rFonts w:asciiTheme="minorHAnsi" w:hAnsiTheme="minorHAnsi" w:cs="Arial"/>
        </w:rPr>
        <w:t xml:space="preserve">s at a nursery school or </w:t>
      </w:r>
      <w:r w:rsidR="00E304FE" w:rsidRPr="003B298C">
        <w:rPr>
          <w:rFonts w:asciiTheme="minorHAnsi" w:hAnsiTheme="minorHAnsi" w:cs="Arial"/>
        </w:rPr>
        <w:t>teacher</w:t>
      </w:r>
      <w:r w:rsidR="00F43AF7" w:rsidRPr="003B298C">
        <w:rPr>
          <w:rFonts w:asciiTheme="minorHAnsi" w:hAnsiTheme="minorHAnsi" w:cs="Arial"/>
        </w:rPr>
        <w:t xml:space="preserve">s of a nursery class, who were employed as </w:t>
      </w:r>
      <w:r w:rsidR="00E304FE" w:rsidRPr="003B298C">
        <w:rPr>
          <w:rFonts w:asciiTheme="minorHAnsi" w:hAnsiTheme="minorHAnsi" w:cs="Arial"/>
        </w:rPr>
        <w:t>teacher</w:t>
      </w:r>
      <w:r w:rsidR="00F43AF7" w:rsidRPr="003B298C">
        <w:rPr>
          <w:rFonts w:asciiTheme="minorHAnsi" w:hAnsiTheme="minorHAnsi" w:cs="Arial"/>
        </w:rPr>
        <w:t>s under the Education (</w:t>
      </w:r>
      <w:r w:rsidR="00E304FE" w:rsidRPr="003B298C">
        <w:rPr>
          <w:rFonts w:asciiTheme="minorHAnsi" w:hAnsiTheme="minorHAnsi" w:cs="Arial"/>
        </w:rPr>
        <w:t>teacher</w:t>
      </w:r>
      <w:r w:rsidR="00F43AF7" w:rsidRPr="003B298C">
        <w:rPr>
          <w:rFonts w:asciiTheme="minorHAnsi" w:hAnsiTheme="minorHAnsi" w:cs="Arial"/>
        </w:rPr>
        <w:t xml:space="preserve">s) Regulations 1982 before 1 September 1989. </w:t>
      </w:r>
    </w:p>
    <w:p w:rsidR="004973EC" w:rsidRPr="003B298C" w:rsidRDefault="004973EC" w:rsidP="00C70EC8">
      <w:pPr>
        <w:tabs>
          <w:tab w:val="left" w:pos="1440"/>
        </w:tabs>
        <w:overflowPunct w:val="0"/>
        <w:autoSpaceDE w:val="0"/>
        <w:autoSpaceDN w:val="0"/>
        <w:adjustRightInd w:val="0"/>
        <w:textAlignment w:val="baseline"/>
        <w:rPr>
          <w:rFonts w:asciiTheme="minorHAnsi" w:hAnsiTheme="minorHAnsi" w:cs="Arial"/>
          <w:b/>
          <w:bCs/>
          <w:u w:val="single"/>
        </w:rPr>
      </w:pPr>
    </w:p>
    <w:p w:rsidR="004973EC" w:rsidRPr="003B298C" w:rsidRDefault="004973EC" w:rsidP="008009CE">
      <w:pPr>
        <w:pStyle w:val="ListParagraph"/>
        <w:numPr>
          <w:ilvl w:val="2"/>
          <w:numId w:val="29"/>
        </w:numPr>
        <w:shd w:val="clear" w:color="auto" w:fill="FFFFFF"/>
        <w:rPr>
          <w:rFonts w:asciiTheme="minorHAnsi" w:hAnsiTheme="minorHAnsi" w:cs="Arial"/>
          <w:bCs/>
        </w:rPr>
      </w:pPr>
      <w:r w:rsidRPr="003B298C">
        <w:rPr>
          <w:rFonts w:asciiTheme="minorHAnsi" w:hAnsiTheme="minorHAnsi" w:cs="Arial"/>
          <w:bCs/>
        </w:rPr>
        <w:t>The pay points applicabl</w:t>
      </w:r>
      <w:r w:rsidR="007D6A1E" w:rsidRPr="003B298C">
        <w:rPr>
          <w:rFonts w:asciiTheme="minorHAnsi" w:hAnsiTheme="minorHAnsi" w:cs="Arial"/>
          <w:bCs/>
        </w:rPr>
        <w:t>e to</w:t>
      </w:r>
      <w:r w:rsidRPr="003B298C">
        <w:rPr>
          <w:rFonts w:asciiTheme="minorHAnsi" w:hAnsiTheme="minorHAnsi" w:cs="Arial"/>
          <w:bCs/>
        </w:rPr>
        <w:t xml:space="preserve"> </w:t>
      </w:r>
      <w:r w:rsidR="00E304FE" w:rsidRPr="003B298C">
        <w:rPr>
          <w:rFonts w:asciiTheme="minorHAnsi" w:hAnsiTheme="minorHAnsi" w:cs="Arial"/>
          <w:bCs/>
        </w:rPr>
        <w:t>unqualified teacher</w:t>
      </w:r>
      <w:r w:rsidRPr="003B298C">
        <w:rPr>
          <w:rFonts w:asciiTheme="minorHAnsi" w:hAnsiTheme="minorHAnsi" w:cs="Arial"/>
          <w:bCs/>
        </w:rPr>
        <w:t xml:space="preserve">s with effect from </w:t>
      </w:r>
      <w:r w:rsidR="00CD34DB" w:rsidRPr="003B298C">
        <w:rPr>
          <w:rFonts w:asciiTheme="minorHAnsi" w:hAnsiTheme="minorHAnsi" w:cs="Arial"/>
          <w:b/>
          <w:bCs/>
        </w:rPr>
        <w:t>1</w:t>
      </w:r>
      <w:r w:rsidRPr="003B298C">
        <w:rPr>
          <w:rFonts w:asciiTheme="minorHAnsi" w:hAnsiTheme="minorHAnsi" w:cs="Arial"/>
          <w:b/>
          <w:bCs/>
        </w:rPr>
        <w:t xml:space="preserve"> September 2013 until 3</w:t>
      </w:r>
      <w:r w:rsidR="00CD34DB" w:rsidRPr="003B298C">
        <w:rPr>
          <w:rFonts w:asciiTheme="minorHAnsi" w:hAnsiTheme="minorHAnsi" w:cs="Arial"/>
          <w:b/>
          <w:bCs/>
        </w:rPr>
        <w:t>1</w:t>
      </w:r>
      <w:r w:rsidRPr="003B298C">
        <w:rPr>
          <w:rFonts w:asciiTheme="minorHAnsi" w:hAnsiTheme="minorHAnsi" w:cs="Arial"/>
          <w:b/>
          <w:bCs/>
        </w:rPr>
        <w:t xml:space="preserve"> August 2014 </w:t>
      </w:r>
      <w:r w:rsidRPr="003B298C">
        <w:rPr>
          <w:rFonts w:asciiTheme="minorHAnsi" w:hAnsiTheme="minorHAnsi" w:cs="Arial"/>
          <w:bCs/>
        </w:rPr>
        <w:t>will be as per the 2012 Document</w:t>
      </w:r>
      <w:r w:rsidR="00CD34DB" w:rsidRPr="003B298C">
        <w:rPr>
          <w:rFonts w:asciiTheme="minorHAnsi" w:hAnsiTheme="minorHAnsi" w:cs="Arial"/>
          <w:bCs/>
        </w:rPr>
        <w:t>, subject to any subsequent national pay increases</w:t>
      </w:r>
      <w:r w:rsidRPr="003B298C">
        <w:rPr>
          <w:rFonts w:asciiTheme="minorHAnsi" w:hAnsiTheme="minorHAnsi" w:cs="Arial"/>
          <w:bCs/>
        </w:rPr>
        <w:t>:</w:t>
      </w:r>
    </w:p>
    <w:tbl>
      <w:tblPr>
        <w:tblpPr w:leftFromText="180" w:rightFromText="180"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097"/>
      </w:tblGrid>
      <w:tr w:rsidR="004973EC" w:rsidRPr="003B298C" w:rsidTr="00167833">
        <w:tc>
          <w:tcPr>
            <w:tcW w:w="4332" w:type="dxa"/>
            <w:gridSpan w:val="2"/>
          </w:tcPr>
          <w:p w:rsidR="004973EC" w:rsidRPr="003B298C" w:rsidRDefault="004973EC" w:rsidP="00C70EC8">
            <w:pPr>
              <w:pStyle w:val="CommentText"/>
              <w:rPr>
                <w:rFonts w:asciiTheme="minorHAnsi" w:hAnsiTheme="minorHAnsi" w:cs="Arial"/>
                <w:b/>
                <w:bCs/>
                <w:sz w:val="24"/>
                <w:szCs w:val="24"/>
              </w:rPr>
            </w:pPr>
            <w:r w:rsidRPr="003B298C">
              <w:rPr>
                <w:rFonts w:asciiTheme="minorHAnsi" w:hAnsiTheme="minorHAnsi" w:cs="Arial"/>
                <w:b/>
                <w:bCs/>
                <w:sz w:val="24"/>
                <w:szCs w:val="24"/>
              </w:rPr>
              <w:t>Main Pay Range from</w:t>
            </w:r>
          </w:p>
          <w:p w:rsidR="004973EC" w:rsidRPr="003B298C" w:rsidRDefault="00CD34DB" w:rsidP="00C70EC8">
            <w:pPr>
              <w:pStyle w:val="CommentText"/>
              <w:rPr>
                <w:rFonts w:asciiTheme="minorHAnsi" w:hAnsiTheme="minorHAnsi" w:cs="Arial"/>
                <w:bCs/>
                <w:sz w:val="24"/>
                <w:szCs w:val="24"/>
              </w:rPr>
            </w:pPr>
            <w:r w:rsidRPr="003B298C">
              <w:rPr>
                <w:rFonts w:asciiTheme="minorHAnsi" w:hAnsiTheme="minorHAnsi" w:cs="Arial"/>
                <w:b/>
                <w:bCs/>
                <w:sz w:val="24"/>
                <w:szCs w:val="24"/>
              </w:rPr>
              <w:t>1</w:t>
            </w:r>
            <w:r w:rsidR="004973EC" w:rsidRPr="003B298C">
              <w:rPr>
                <w:rFonts w:asciiTheme="minorHAnsi" w:hAnsiTheme="minorHAnsi" w:cs="Arial"/>
                <w:b/>
                <w:bCs/>
                <w:sz w:val="24"/>
                <w:szCs w:val="24"/>
                <w:vertAlign w:val="superscript"/>
              </w:rPr>
              <w:t xml:space="preserve"> </w:t>
            </w:r>
            <w:r w:rsidR="004973EC" w:rsidRPr="003B298C">
              <w:rPr>
                <w:rFonts w:asciiTheme="minorHAnsi" w:hAnsiTheme="minorHAnsi" w:cs="Arial"/>
                <w:b/>
                <w:bCs/>
                <w:sz w:val="24"/>
                <w:szCs w:val="24"/>
              </w:rPr>
              <w:t xml:space="preserve"> September 2013</w:t>
            </w:r>
          </w:p>
        </w:tc>
      </w:tr>
      <w:tr w:rsidR="004973EC" w:rsidRPr="003B298C" w:rsidTr="00167833">
        <w:tc>
          <w:tcPr>
            <w:tcW w:w="2235" w:type="dxa"/>
          </w:tcPr>
          <w:p w:rsidR="004973EC" w:rsidRPr="003B298C" w:rsidRDefault="004973EC" w:rsidP="00C70EC8">
            <w:pPr>
              <w:rPr>
                <w:rFonts w:asciiTheme="minorHAnsi" w:hAnsiTheme="minorHAnsi" w:cs="Arial"/>
                <w:b/>
                <w:bCs/>
              </w:rPr>
            </w:pPr>
            <w:r w:rsidRPr="003B298C">
              <w:rPr>
                <w:rFonts w:asciiTheme="minorHAnsi" w:hAnsiTheme="minorHAnsi" w:cs="Arial"/>
                <w:b/>
                <w:bCs/>
              </w:rPr>
              <w:t>Pay Point</w:t>
            </w:r>
          </w:p>
        </w:tc>
        <w:tc>
          <w:tcPr>
            <w:tcW w:w="2097" w:type="dxa"/>
          </w:tcPr>
          <w:p w:rsidR="004973EC" w:rsidRPr="003B298C" w:rsidRDefault="004973EC" w:rsidP="00C70EC8">
            <w:pPr>
              <w:shd w:val="clear" w:color="auto" w:fill="FFFFFF"/>
              <w:rPr>
                <w:rFonts w:asciiTheme="minorHAnsi" w:hAnsiTheme="minorHAnsi" w:cs="Arial"/>
                <w:b/>
                <w:bCs/>
              </w:rPr>
            </w:pPr>
            <w:r w:rsidRPr="003B298C">
              <w:rPr>
                <w:rFonts w:asciiTheme="minorHAnsi" w:hAnsiTheme="minorHAnsi" w:cs="Arial"/>
                <w:b/>
                <w:bCs/>
              </w:rPr>
              <w:t>Financial Value</w:t>
            </w:r>
          </w:p>
        </w:tc>
      </w:tr>
      <w:tr w:rsidR="004973EC" w:rsidRPr="003B298C" w:rsidTr="00167833">
        <w:tc>
          <w:tcPr>
            <w:tcW w:w="2235" w:type="dxa"/>
          </w:tcPr>
          <w:p w:rsidR="004973EC" w:rsidRPr="003B298C" w:rsidRDefault="004973EC" w:rsidP="00C70EC8">
            <w:pPr>
              <w:rPr>
                <w:rFonts w:asciiTheme="minorHAnsi" w:hAnsiTheme="minorHAnsi" w:cs="Arial"/>
                <w:bCs/>
              </w:rPr>
            </w:pPr>
            <w:r w:rsidRPr="003B298C">
              <w:rPr>
                <w:rFonts w:asciiTheme="minorHAnsi" w:hAnsiTheme="minorHAnsi" w:cs="Arial"/>
                <w:bCs/>
              </w:rPr>
              <w:t>UQ1</w:t>
            </w:r>
          </w:p>
        </w:tc>
        <w:tc>
          <w:tcPr>
            <w:tcW w:w="2097" w:type="dxa"/>
            <w:vAlign w:val="bottom"/>
          </w:tcPr>
          <w:p w:rsidR="004973EC" w:rsidRPr="003B298C" w:rsidRDefault="00C33657" w:rsidP="00C70EC8">
            <w:pPr>
              <w:rPr>
                <w:rFonts w:asciiTheme="minorHAnsi" w:hAnsiTheme="minorHAnsi" w:cs="Arial"/>
                <w:color w:val="000000"/>
              </w:rPr>
            </w:pPr>
            <w:r w:rsidRPr="003B298C">
              <w:rPr>
                <w:rFonts w:asciiTheme="minorHAnsi" w:hAnsiTheme="minorHAnsi" w:cs="Arial"/>
                <w:color w:val="000000"/>
              </w:rPr>
              <w:t>£</w:t>
            </w:r>
            <w:r w:rsidR="004973EC" w:rsidRPr="003B298C">
              <w:rPr>
                <w:rFonts w:asciiTheme="minorHAnsi" w:hAnsiTheme="minorHAnsi" w:cs="Arial"/>
                <w:color w:val="000000"/>
              </w:rPr>
              <w:t>15</w:t>
            </w:r>
            <w:r w:rsidRPr="003B298C">
              <w:rPr>
                <w:rFonts w:asciiTheme="minorHAnsi" w:hAnsiTheme="minorHAnsi" w:cs="Arial"/>
                <w:color w:val="000000"/>
              </w:rPr>
              <w:t>,</w:t>
            </w:r>
            <w:r w:rsidR="004973EC" w:rsidRPr="003B298C">
              <w:rPr>
                <w:rFonts w:asciiTheme="minorHAnsi" w:hAnsiTheme="minorHAnsi" w:cs="Arial"/>
                <w:color w:val="000000"/>
              </w:rPr>
              <w:t>817</w:t>
            </w:r>
          </w:p>
        </w:tc>
      </w:tr>
      <w:tr w:rsidR="004973EC" w:rsidRPr="003B298C" w:rsidTr="00167833">
        <w:tc>
          <w:tcPr>
            <w:tcW w:w="2235" w:type="dxa"/>
          </w:tcPr>
          <w:p w:rsidR="004973EC" w:rsidRPr="003B298C" w:rsidRDefault="004973EC" w:rsidP="00C70EC8">
            <w:pPr>
              <w:rPr>
                <w:rFonts w:asciiTheme="minorHAnsi" w:hAnsiTheme="minorHAnsi" w:cs="Arial"/>
                <w:bCs/>
              </w:rPr>
            </w:pPr>
            <w:r w:rsidRPr="003B298C">
              <w:rPr>
                <w:rFonts w:asciiTheme="minorHAnsi" w:hAnsiTheme="minorHAnsi" w:cs="Arial"/>
                <w:bCs/>
              </w:rPr>
              <w:t>UQ2</w:t>
            </w:r>
          </w:p>
        </w:tc>
        <w:tc>
          <w:tcPr>
            <w:tcW w:w="2097" w:type="dxa"/>
            <w:vAlign w:val="bottom"/>
          </w:tcPr>
          <w:p w:rsidR="004973EC" w:rsidRPr="003B298C" w:rsidRDefault="00C33657" w:rsidP="00C70EC8">
            <w:pPr>
              <w:rPr>
                <w:rFonts w:asciiTheme="minorHAnsi" w:hAnsiTheme="minorHAnsi" w:cs="Arial"/>
                <w:color w:val="000000"/>
              </w:rPr>
            </w:pPr>
            <w:r w:rsidRPr="003B298C">
              <w:rPr>
                <w:rFonts w:asciiTheme="minorHAnsi" w:hAnsiTheme="minorHAnsi" w:cs="Arial"/>
                <w:color w:val="000000"/>
              </w:rPr>
              <w:t>£</w:t>
            </w:r>
            <w:r w:rsidR="004973EC" w:rsidRPr="003B298C">
              <w:rPr>
                <w:rFonts w:asciiTheme="minorHAnsi" w:hAnsiTheme="minorHAnsi" w:cs="Arial"/>
                <w:color w:val="000000"/>
              </w:rPr>
              <w:t>17</w:t>
            </w:r>
            <w:r w:rsidRPr="003B298C">
              <w:rPr>
                <w:rFonts w:asciiTheme="minorHAnsi" w:hAnsiTheme="minorHAnsi" w:cs="Arial"/>
                <w:color w:val="000000"/>
              </w:rPr>
              <w:t>,</w:t>
            </w:r>
            <w:r w:rsidR="004973EC" w:rsidRPr="003B298C">
              <w:rPr>
                <w:rFonts w:asciiTheme="minorHAnsi" w:hAnsiTheme="minorHAnsi" w:cs="Arial"/>
                <w:color w:val="000000"/>
              </w:rPr>
              <w:t>657</w:t>
            </w:r>
          </w:p>
        </w:tc>
      </w:tr>
      <w:tr w:rsidR="004973EC" w:rsidRPr="003B298C" w:rsidTr="00167833">
        <w:tc>
          <w:tcPr>
            <w:tcW w:w="2235" w:type="dxa"/>
          </w:tcPr>
          <w:p w:rsidR="004973EC" w:rsidRPr="003B298C" w:rsidRDefault="004973EC" w:rsidP="00C70EC8">
            <w:pPr>
              <w:rPr>
                <w:rFonts w:asciiTheme="minorHAnsi" w:hAnsiTheme="minorHAnsi" w:cs="Arial"/>
                <w:bCs/>
              </w:rPr>
            </w:pPr>
            <w:r w:rsidRPr="003B298C">
              <w:rPr>
                <w:rFonts w:asciiTheme="minorHAnsi" w:hAnsiTheme="minorHAnsi" w:cs="Arial"/>
                <w:bCs/>
              </w:rPr>
              <w:t>UQ3</w:t>
            </w:r>
          </w:p>
        </w:tc>
        <w:tc>
          <w:tcPr>
            <w:tcW w:w="2097" w:type="dxa"/>
            <w:vAlign w:val="bottom"/>
          </w:tcPr>
          <w:p w:rsidR="004973EC" w:rsidRPr="003B298C" w:rsidRDefault="00C33657" w:rsidP="00C70EC8">
            <w:pPr>
              <w:rPr>
                <w:rFonts w:asciiTheme="minorHAnsi" w:hAnsiTheme="minorHAnsi" w:cs="Arial"/>
                <w:color w:val="000000"/>
              </w:rPr>
            </w:pPr>
            <w:r w:rsidRPr="003B298C">
              <w:rPr>
                <w:rFonts w:asciiTheme="minorHAnsi" w:hAnsiTheme="minorHAnsi" w:cs="Arial"/>
                <w:color w:val="000000"/>
              </w:rPr>
              <w:t>£</w:t>
            </w:r>
            <w:r w:rsidR="004973EC" w:rsidRPr="003B298C">
              <w:rPr>
                <w:rFonts w:asciiTheme="minorHAnsi" w:hAnsiTheme="minorHAnsi" w:cs="Arial"/>
                <w:color w:val="000000"/>
              </w:rPr>
              <w:t>19</w:t>
            </w:r>
            <w:r w:rsidRPr="003B298C">
              <w:rPr>
                <w:rFonts w:asciiTheme="minorHAnsi" w:hAnsiTheme="minorHAnsi" w:cs="Arial"/>
                <w:color w:val="000000"/>
              </w:rPr>
              <w:t>,</w:t>
            </w:r>
            <w:r w:rsidR="004973EC" w:rsidRPr="003B298C">
              <w:rPr>
                <w:rFonts w:asciiTheme="minorHAnsi" w:hAnsiTheme="minorHAnsi" w:cs="Arial"/>
                <w:color w:val="000000"/>
              </w:rPr>
              <w:t>497</w:t>
            </w:r>
          </w:p>
        </w:tc>
      </w:tr>
      <w:tr w:rsidR="004973EC" w:rsidRPr="003B298C" w:rsidTr="00167833">
        <w:tc>
          <w:tcPr>
            <w:tcW w:w="2235" w:type="dxa"/>
          </w:tcPr>
          <w:p w:rsidR="004973EC" w:rsidRPr="003B298C" w:rsidRDefault="004973EC" w:rsidP="00C70EC8">
            <w:pPr>
              <w:rPr>
                <w:rFonts w:asciiTheme="minorHAnsi" w:hAnsiTheme="minorHAnsi" w:cs="Arial"/>
                <w:bCs/>
              </w:rPr>
            </w:pPr>
            <w:r w:rsidRPr="003B298C">
              <w:rPr>
                <w:rFonts w:asciiTheme="minorHAnsi" w:hAnsiTheme="minorHAnsi" w:cs="Arial"/>
                <w:bCs/>
              </w:rPr>
              <w:t>UQ4</w:t>
            </w:r>
          </w:p>
        </w:tc>
        <w:tc>
          <w:tcPr>
            <w:tcW w:w="2097" w:type="dxa"/>
            <w:vAlign w:val="bottom"/>
          </w:tcPr>
          <w:p w:rsidR="004973EC" w:rsidRPr="003B298C" w:rsidRDefault="00C33657" w:rsidP="00C70EC8">
            <w:pPr>
              <w:rPr>
                <w:rFonts w:asciiTheme="minorHAnsi" w:hAnsiTheme="minorHAnsi" w:cs="Arial"/>
                <w:color w:val="000000"/>
              </w:rPr>
            </w:pPr>
            <w:r w:rsidRPr="003B298C">
              <w:rPr>
                <w:rFonts w:asciiTheme="minorHAnsi" w:hAnsiTheme="minorHAnsi" w:cs="Arial"/>
                <w:color w:val="000000"/>
              </w:rPr>
              <w:t>£</w:t>
            </w:r>
            <w:r w:rsidR="004973EC" w:rsidRPr="003B298C">
              <w:rPr>
                <w:rFonts w:asciiTheme="minorHAnsi" w:hAnsiTheme="minorHAnsi" w:cs="Arial"/>
                <w:color w:val="000000"/>
              </w:rPr>
              <w:t>21</w:t>
            </w:r>
            <w:r w:rsidRPr="003B298C">
              <w:rPr>
                <w:rFonts w:asciiTheme="minorHAnsi" w:hAnsiTheme="minorHAnsi" w:cs="Arial"/>
                <w:color w:val="000000"/>
              </w:rPr>
              <w:t>,</w:t>
            </w:r>
            <w:r w:rsidR="004973EC" w:rsidRPr="003B298C">
              <w:rPr>
                <w:rFonts w:asciiTheme="minorHAnsi" w:hAnsiTheme="minorHAnsi" w:cs="Arial"/>
                <w:color w:val="000000"/>
              </w:rPr>
              <w:t>336</w:t>
            </w:r>
          </w:p>
        </w:tc>
      </w:tr>
      <w:tr w:rsidR="004973EC" w:rsidRPr="003B298C" w:rsidTr="00167833">
        <w:tc>
          <w:tcPr>
            <w:tcW w:w="2235" w:type="dxa"/>
          </w:tcPr>
          <w:p w:rsidR="004973EC" w:rsidRPr="003B298C" w:rsidRDefault="004973EC" w:rsidP="00C70EC8">
            <w:pPr>
              <w:rPr>
                <w:rFonts w:asciiTheme="minorHAnsi" w:hAnsiTheme="minorHAnsi" w:cs="Arial"/>
                <w:bCs/>
              </w:rPr>
            </w:pPr>
            <w:r w:rsidRPr="003B298C">
              <w:rPr>
                <w:rFonts w:asciiTheme="minorHAnsi" w:hAnsiTheme="minorHAnsi" w:cs="Arial"/>
                <w:bCs/>
              </w:rPr>
              <w:t>UQ5</w:t>
            </w:r>
          </w:p>
        </w:tc>
        <w:tc>
          <w:tcPr>
            <w:tcW w:w="2097" w:type="dxa"/>
            <w:vAlign w:val="bottom"/>
          </w:tcPr>
          <w:p w:rsidR="004973EC" w:rsidRPr="003B298C" w:rsidRDefault="00C33657" w:rsidP="00C70EC8">
            <w:pPr>
              <w:rPr>
                <w:rFonts w:asciiTheme="minorHAnsi" w:hAnsiTheme="minorHAnsi" w:cs="Arial"/>
                <w:color w:val="000000"/>
              </w:rPr>
            </w:pPr>
            <w:r w:rsidRPr="003B298C">
              <w:rPr>
                <w:rFonts w:asciiTheme="minorHAnsi" w:hAnsiTheme="minorHAnsi" w:cs="Arial"/>
                <w:color w:val="000000"/>
              </w:rPr>
              <w:t>£</w:t>
            </w:r>
            <w:r w:rsidR="004973EC" w:rsidRPr="003B298C">
              <w:rPr>
                <w:rFonts w:asciiTheme="minorHAnsi" w:hAnsiTheme="minorHAnsi" w:cs="Arial"/>
                <w:color w:val="000000"/>
              </w:rPr>
              <w:t>23</w:t>
            </w:r>
            <w:r w:rsidRPr="003B298C">
              <w:rPr>
                <w:rFonts w:asciiTheme="minorHAnsi" w:hAnsiTheme="minorHAnsi" w:cs="Arial"/>
                <w:color w:val="000000"/>
              </w:rPr>
              <w:t>,</w:t>
            </w:r>
            <w:r w:rsidR="004973EC" w:rsidRPr="003B298C">
              <w:rPr>
                <w:rFonts w:asciiTheme="minorHAnsi" w:hAnsiTheme="minorHAnsi" w:cs="Arial"/>
                <w:color w:val="000000"/>
              </w:rPr>
              <w:t>177</w:t>
            </w:r>
          </w:p>
        </w:tc>
      </w:tr>
      <w:tr w:rsidR="004973EC" w:rsidRPr="003B298C" w:rsidTr="00167833">
        <w:tc>
          <w:tcPr>
            <w:tcW w:w="2235" w:type="dxa"/>
          </w:tcPr>
          <w:p w:rsidR="004973EC" w:rsidRPr="003B298C" w:rsidRDefault="004973EC" w:rsidP="00C70EC8">
            <w:pPr>
              <w:rPr>
                <w:rFonts w:asciiTheme="minorHAnsi" w:hAnsiTheme="minorHAnsi" w:cs="Arial"/>
                <w:bCs/>
              </w:rPr>
            </w:pPr>
            <w:r w:rsidRPr="003B298C">
              <w:rPr>
                <w:rFonts w:asciiTheme="minorHAnsi" w:hAnsiTheme="minorHAnsi" w:cs="Arial"/>
                <w:bCs/>
              </w:rPr>
              <w:t>UQ6</w:t>
            </w:r>
          </w:p>
        </w:tc>
        <w:tc>
          <w:tcPr>
            <w:tcW w:w="2097" w:type="dxa"/>
            <w:vAlign w:val="bottom"/>
          </w:tcPr>
          <w:p w:rsidR="004973EC" w:rsidRPr="003B298C" w:rsidRDefault="00C33657" w:rsidP="00C70EC8">
            <w:pPr>
              <w:rPr>
                <w:rFonts w:asciiTheme="minorHAnsi" w:hAnsiTheme="minorHAnsi" w:cs="Arial"/>
                <w:color w:val="000000"/>
              </w:rPr>
            </w:pPr>
            <w:r w:rsidRPr="003B298C">
              <w:rPr>
                <w:rFonts w:asciiTheme="minorHAnsi" w:hAnsiTheme="minorHAnsi" w:cs="Arial"/>
                <w:color w:val="000000"/>
              </w:rPr>
              <w:t>£</w:t>
            </w:r>
            <w:r w:rsidR="004973EC" w:rsidRPr="003B298C">
              <w:rPr>
                <w:rFonts w:asciiTheme="minorHAnsi" w:hAnsiTheme="minorHAnsi" w:cs="Arial"/>
                <w:color w:val="000000"/>
              </w:rPr>
              <w:t>25</w:t>
            </w:r>
            <w:r w:rsidRPr="003B298C">
              <w:rPr>
                <w:rFonts w:asciiTheme="minorHAnsi" w:hAnsiTheme="minorHAnsi" w:cs="Arial"/>
                <w:color w:val="000000"/>
              </w:rPr>
              <w:t>,</w:t>
            </w:r>
            <w:r w:rsidR="004973EC" w:rsidRPr="003B298C">
              <w:rPr>
                <w:rFonts w:asciiTheme="minorHAnsi" w:hAnsiTheme="minorHAnsi" w:cs="Arial"/>
                <w:color w:val="000000"/>
              </w:rPr>
              <w:t>016</w:t>
            </w:r>
          </w:p>
        </w:tc>
      </w:tr>
    </w:tbl>
    <w:p w:rsidR="004973EC" w:rsidRPr="003B298C" w:rsidRDefault="004973EC" w:rsidP="00C70EC8">
      <w:pPr>
        <w:shd w:val="clear" w:color="auto" w:fill="FFFFFF"/>
        <w:rPr>
          <w:rFonts w:asciiTheme="minorHAnsi" w:hAnsiTheme="minorHAnsi" w:cs="Arial"/>
          <w:bCs/>
        </w:rPr>
      </w:pPr>
    </w:p>
    <w:p w:rsidR="004973EC" w:rsidRPr="003B298C" w:rsidRDefault="004973EC" w:rsidP="00C70EC8">
      <w:pPr>
        <w:shd w:val="clear" w:color="auto" w:fill="FFFFFF"/>
        <w:rPr>
          <w:rFonts w:asciiTheme="minorHAnsi" w:hAnsiTheme="minorHAnsi" w:cs="Arial"/>
          <w:bCs/>
        </w:rPr>
      </w:pPr>
      <w:r w:rsidRPr="003B298C">
        <w:rPr>
          <w:rFonts w:asciiTheme="minorHAnsi" w:hAnsiTheme="minorHAnsi" w:cs="Arial"/>
          <w:bCs/>
        </w:rPr>
        <w:tab/>
      </w:r>
    </w:p>
    <w:p w:rsidR="004973EC" w:rsidRPr="003B298C" w:rsidRDefault="004973EC" w:rsidP="00C70EC8">
      <w:pPr>
        <w:pStyle w:val="CommentText"/>
        <w:rPr>
          <w:rFonts w:asciiTheme="minorHAnsi" w:hAnsiTheme="minorHAnsi" w:cs="Arial"/>
          <w:b/>
          <w:bCs/>
          <w:sz w:val="24"/>
          <w:szCs w:val="24"/>
        </w:rPr>
      </w:pPr>
    </w:p>
    <w:p w:rsidR="004973EC" w:rsidRPr="003B298C" w:rsidRDefault="004973EC" w:rsidP="00C70EC8">
      <w:pPr>
        <w:pStyle w:val="CommentText"/>
        <w:rPr>
          <w:rFonts w:asciiTheme="minorHAnsi" w:hAnsiTheme="minorHAnsi" w:cs="Arial"/>
          <w:b/>
          <w:bCs/>
          <w:sz w:val="24"/>
          <w:szCs w:val="24"/>
        </w:rPr>
      </w:pPr>
    </w:p>
    <w:p w:rsidR="004973EC" w:rsidRPr="003B298C" w:rsidRDefault="004973EC" w:rsidP="00C70EC8">
      <w:pPr>
        <w:pStyle w:val="CommentText"/>
        <w:rPr>
          <w:rFonts w:asciiTheme="minorHAnsi" w:hAnsiTheme="minorHAnsi" w:cs="Arial"/>
          <w:b/>
          <w:bCs/>
          <w:sz w:val="24"/>
          <w:szCs w:val="24"/>
        </w:rPr>
      </w:pPr>
    </w:p>
    <w:p w:rsidR="004973EC" w:rsidRPr="003B298C" w:rsidRDefault="004973EC" w:rsidP="00C70EC8">
      <w:pPr>
        <w:pStyle w:val="CommentText"/>
        <w:rPr>
          <w:rFonts w:asciiTheme="minorHAnsi" w:hAnsiTheme="minorHAnsi" w:cs="Arial"/>
          <w:b/>
          <w:bCs/>
          <w:sz w:val="24"/>
          <w:szCs w:val="24"/>
        </w:rPr>
      </w:pPr>
    </w:p>
    <w:p w:rsidR="004973EC" w:rsidRPr="003B298C" w:rsidRDefault="004973EC" w:rsidP="00C70EC8">
      <w:pPr>
        <w:pStyle w:val="CommentText"/>
        <w:rPr>
          <w:rFonts w:asciiTheme="minorHAnsi" w:hAnsiTheme="minorHAnsi" w:cs="Arial"/>
          <w:b/>
          <w:bCs/>
          <w:sz w:val="24"/>
          <w:szCs w:val="24"/>
        </w:rPr>
      </w:pPr>
    </w:p>
    <w:p w:rsidR="004973EC" w:rsidRPr="003B298C" w:rsidRDefault="004973EC" w:rsidP="00C70EC8">
      <w:pPr>
        <w:pStyle w:val="CommentText"/>
        <w:rPr>
          <w:rFonts w:asciiTheme="minorHAnsi" w:hAnsiTheme="minorHAnsi" w:cs="Arial"/>
          <w:b/>
          <w:bCs/>
          <w:sz w:val="24"/>
          <w:szCs w:val="24"/>
        </w:rPr>
      </w:pPr>
    </w:p>
    <w:p w:rsidR="004973EC" w:rsidRPr="003B298C" w:rsidRDefault="004973EC" w:rsidP="00C70EC8">
      <w:pPr>
        <w:pStyle w:val="CommentText"/>
        <w:rPr>
          <w:rFonts w:asciiTheme="minorHAnsi" w:hAnsiTheme="minorHAnsi" w:cs="Arial"/>
          <w:b/>
          <w:bCs/>
          <w:sz w:val="24"/>
          <w:szCs w:val="24"/>
        </w:rPr>
      </w:pPr>
    </w:p>
    <w:p w:rsidR="004973EC" w:rsidRPr="003B298C" w:rsidRDefault="004973EC" w:rsidP="00C70EC8">
      <w:pPr>
        <w:pStyle w:val="CommentText"/>
        <w:rPr>
          <w:rFonts w:asciiTheme="minorHAnsi" w:hAnsiTheme="minorHAnsi" w:cs="Arial"/>
          <w:b/>
          <w:bCs/>
          <w:sz w:val="24"/>
          <w:szCs w:val="24"/>
        </w:rPr>
      </w:pPr>
    </w:p>
    <w:p w:rsidR="004973EC" w:rsidRPr="003B298C" w:rsidRDefault="004973EC" w:rsidP="00C70EC8">
      <w:pPr>
        <w:pStyle w:val="CommentText"/>
        <w:rPr>
          <w:rFonts w:asciiTheme="minorHAnsi" w:hAnsiTheme="minorHAnsi" w:cs="Arial"/>
          <w:b/>
          <w:bCs/>
          <w:sz w:val="24"/>
          <w:szCs w:val="24"/>
        </w:rPr>
      </w:pPr>
    </w:p>
    <w:p w:rsidR="00113F2B" w:rsidRPr="003B298C" w:rsidRDefault="004973EC" w:rsidP="008009CE">
      <w:pPr>
        <w:pStyle w:val="CommentText"/>
        <w:numPr>
          <w:ilvl w:val="1"/>
          <w:numId w:val="29"/>
        </w:numPr>
        <w:rPr>
          <w:rFonts w:asciiTheme="minorHAnsi" w:hAnsiTheme="minorHAnsi" w:cs="Arial"/>
          <w:b/>
          <w:bCs/>
          <w:sz w:val="24"/>
          <w:szCs w:val="24"/>
        </w:rPr>
      </w:pPr>
      <w:r w:rsidRPr="003B298C">
        <w:rPr>
          <w:rFonts w:asciiTheme="minorHAnsi" w:hAnsiTheme="minorHAnsi" w:cs="Arial"/>
          <w:b/>
          <w:bCs/>
          <w:sz w:val="24"/>
          <w:szCs w:val="24"/>
        </w:rPr>
        <w:t xml:space="preserve">Pay Decisions for </w:t>
      </w:r>
      <w:r w:rsidR="00CD34DB" w:rsidRPr="003B298C">
        <w:rPr>
          <w:rFonts w:asciiTheme="minorHAnsi" w:hAnsiTheme="minorHAnsi" w:cs="Arial"/>
          <w:b/>
          <w:bCs/>
          <w:sz w:val="24"/>
          <w:szCs w:val="24"/>
        </w:rPr>
        <w:t>1</w:t>
      </w:r>
      <w:r w:rsidR="008D4712" w:rsidRPr="003B298C">
        <w:rPr>
          <w:rFonts w:asciiTheme="minorHAnsi" w:hAnsiTheme="minorHAnsi" w:cs="Arial"/>
          <w:b/>
          <w:bCs/>
          <w:sz w:val="24"/>
          <w:szCs w:val="24"/>
        </w:rPr>
        <w:t xml:space="preserve"> September 2013</w:t>
      </w:r>
    </w:p>
    <w:p w:rsidR="004973EC" w:rsidRPr="003B298C" w:rsidRDefault="004973EC" w:rsidP="008009CE">
      <w:pPr>
        <w:pStyle w:val="CommentText"/>
        <w:numPr>
          <w:ilvl w:val="2"/>
          <w:numId w:val="36"/>
        </w:numPr>
        <w:rPr>
          <w:rFonts w:asciiTheme="minorHAnsi" w:hAnsiTheme="minorHAnsi" w:cs="Arial"/>
          <w:bCs/>
          <w:sz w:val="24"/>
          <w:szCs w:val="24"/>
        </w:rPr>
      </w:pPr>
      <w:r w:rsidRPr="003B298C">
        <w:rPr>
          <w:rFonts w:asciiTheme="minorHAnsi" w:hAnsiTheme="minorHAnsi" w:cs="Arial"/>
          <w:b/>
          <w:bCs/>
          <w:sz w:val="24"/>
          <w:szCs w:val="24"/>
        </w:rPr>
        <w:t xml:space="preserve">Existing </w:t>
      </w:r>
      <w:r w:rsidR="007843C7" w:rsidRPr="003B298C">
        <w:rPr>
          <w:rFonts w:asciiTheme="minorHAnsi" w:hAnsiTheme="minorHAnsi" w:cs="Arial"/>
          <w:b/>
          <w:bCs/>
          <w:sz w:val="24"/>
          <w:szCs w:val="24"/>
        </w:rPr>
        <w:t>Unqualified</w:t>
      </w:r>
      <w:r w:rsidR="00113F2B" w:rsidRPr="003B298C">
        <w:rPr>
          <w:rFonts w:asciiTheme="minorHAnsi" w:hAnsiTheme="minorHAnsi" w:cs="Arial"/>
          <w:b/>
          <w:bCs/>
          <w:sz w:val="24"/>
          <w:szCs w:val="24"/>
        </w:rPr>
        <w:t xml:space="preserve"> Teachers</w:t>
      </w:r>
      <w:r w:rsidR="00113F2B" w:rsidRPr="003B298C">
        <w:rPr>
          <w:rFonts w:asciiTheme="minorHAnsi" w:hAnsiTheme="minorHAnsi" w:cs="Arial"/>
          <w:bCs/>
          <w:sz w:val="24"/>
          <w:szCs w:val="24"/>
        </w:rPr>
        <w:t xml:space="preserve">: </w:t>
      </w:r>
      <w:r w:rsidRPr="003B298C">
        <w:rPr>
          <w:rFonts w:asciiTheme="minorHAnsi" w:hAnsiTheme="minorHAnsi" w:cs="Arial"/>
          <w:bCs/>
          <w:sz w:val="24"/>
          <w:szCs w:val="24"/>
        </w:rPr>
        <w:t xml:space="preserve">Existing </w:t>
      </w:r>
      <w:r w:rsidR="00E304FE" w:rsidRPr="003B298C">
        <w:rPr>
          <w:rFonts w:asciiTheme="minorHAnsi" w:hAnsiTheme="minorHAnsi" w:cs="Arial"/>
          <w:bCs/>
          <w:sz w:val="24"/>
          <w:szCs w:val="24"/>
        </w:rPr>
        <w:t>Unqualified teacher</w:t>
      </w:r>
      <w:r w:rsidRPr="003B298C">
        <w:rPr>
          <w:rFonts w:asciiTheme="minorHAnsi" w:hAnsiTheme="minorHAnsi" w:cs="Arial"/>
          <w:bCs/>
          <w:sz w:val="24"/>
          <w:szCs w:val="24"/>
        </w:rPr>
        <w:t xml:space="preserve">s employed in the school prior to </w:t>
      </w:r>
      <w:r w:rsidR="00CD34DB" w:rsidRPr="003B298C">
        <w:rPr>
          <w:rFonts w:asciiTheme="minorHAnsi" w:hAnsiTheme="minorHAnsi" w:cs="Arial"/>
          <w:bCs/>
          <w:sz w:val="24"/>
          <w:szCs w:val="24"/>
        </w:rPr>
        <w:t>1</w:t>
      </w:r>
      <w:r w:rsidR="007D6A1E" w:rsidRPr="003B298C">
        <w:rPr>
          <w:rFonts w:asciiTheme="minorHAnsi" w:hAnsiTheme="minorHAnsi" w:cs="Arial"/>
          <w:bCs/>
          <w:sz w:val="24"/>
          <w:szCs w:val="24"/>
        </w:rPr>
        <w:t xml:space="preserve"> September 2013 will be paid in accordance with the School</w:t>
      </w:r>
      <w:r w:rsidR="00E304FE" w:rsidRPr="003B298C">
        <w:rPr>
          <w:rFonts w:asciiTheme="minorHAnsi" w:hAnsiTheme="minorHAnsi" w:cs="Arial"/>
          <w:bCs/>
          <w:sz w:val="24"/>
          <w:szCs w:val="24"/>
        </w:rPr>
        <w:t>teacher</w:t>
      </w:r>
      <w:r w:rsidRPr="003B298C">
        <w:rPr>
          <w:rFonts w:asciiTheme="minorHAnsi" w:hAnsiTheme="minorHAnsi" w:cs="Arial"/>
          <w:bCs/>
          <w:sz w:val="24"/>
          <w:szCs w:val="24"/>
        </w:rPr>
        <w:t xml:space="preserve">s’ Pay and conditions Document (the Document). The pay range for </w:t>
      </w:r>
      <w:r w:rsidR="00E304FE" w:rsidRPr="003B298C">
        <w:rPr>
          <w:rFonts w:asciiTheme="minorHAnsi" w:hAnsiTheme="minorHAnsi" w:cs="Arial"/>
          <w:bCs/>
          <w:sz w:val="24"/>
          <w:szCs w:val="24"/>
        </w:rPr>
        <w:t>unqualified teacher</w:t>
      </w:r>
      <w:r w:rsidR="00500F07" w:rsidRPr="003B298C">
        <w:rPr>
          <w:rFonts w:asciiTheme="minorHAnsi" w:hAnsiTheme="minorHAnsi" w:cs="Arial"/>
          <w:bCs/>
          <w:sz w:val="24"/>
          <w:szCs w:val="24"/>
        </w:rPr>
        <w:t>s as</w:t>
      </w:r>
      <w:r w:rsidRPr="003B298C">
        <w:rPr>
          <w:rFonts w:asciiTheme="minorHAnsi" w:hAnsiTheme="minorHAnsi" w:cs="Arial"/>
          <w:bCs/>
          <w:sz w:val="24"/>
          <w:szCs w:val="24"/>
        </w:rPr>
        <w:t xml:space="preserve"> set out in the 2012 Document (and shown in the table above) applies; as does the progression up the pay scale, normally, by one whole increment. </w:t>
      </w:r>
    </w:p>
    <w:p w:rsidR="004973EC" w:rsidRPr="003B298C" w:rsidRDefault="004973EC" w:rsidP="00C70EC8">
      <w:pPr>
        <w:widowControl w:val="0"/>
        <w:autoSpaceDE w:val="0"/>
        <w:autoSpaceDN w:val="0"/>
        <w:adjustRightInd w:val="0"/>
        <w:rPr>
          <w:rFonts w:asciiTheme="minorHAnsi" w:hAnsiTheme="minorHAnsi" w:cs="Arial"/>
        </w:rPr>
      </w:pPr>
    </w:p>
    <w:p w:rsidR="00113F2B" w:rsidRPr="003B298C" w:rsidRDefault="00E304FE" w:rsidP="008009CE">
      <w:pPr>
        <w:pStyle w:val="ListParagraph"/>
        <w:widowControl w:val="0"/>
        <w:numPr>
          <w:ilvl w:val="1"/>
          <w:numId w:val="36"/>
        </w:numPr>
        <w:autoSpaceDE w:val="0"/>
        <w:autoSpaceDN w:val="0"/>
        <w:adjustRightInd w:val="0"/>
        <w:rPr>
          <w:rFonts w:asciiTheme="minorHAnsi" w:hAnsiTheme="minorHAnsi" w:cs="Arial"/>
          <w:b/>
        </w:rPr>
      </w:pPr>
      <w:r w:rsidRPr="003B298C">
        <w:rPr>
          <w:rFonts w:asciiTheme="minorHAnsi" w:hAnsiTheme="minorHAnsi" w:cs="Arial"/>
          <w:b/>
        </w:rPr>
        <w:t>Unqualified Teachers</w:t>
      </w:r>
      <w:r w:rsidR="004973EC" w:rsidRPr="003B298C">
        <w:rPr>
          <w:rFonts w:asciiTheme="minorHAnsi" w:hAnsiTheme="minorHAnsi" w:cs="Arial"/>
          <w:b/>
        </w:rPr>
        <w:t xml:space="preserve"> </w:t>
      </w:r>
      <w:r w:rsidR="004973EC" w:rsidRPr="003B298C">
        <w:rPr>
          <w:rFonts w:asciiTheme="minorHAnsi" w:hAnsiTheme="minorHAnsi" w:cs="Arial"/>
          <w:b/>
          <w:i/>
        </w:rPr>
        <w:t>Newly Appointed</w:t>
      </w:r>
      <w:r w:rsidR="004973EC" w:rsidRPr="003B298C">
        <w:rPr>
          <w:rFonts w:asciiTheme="minorHAnsi" w:hAnsiTheme="minorHAnsi" w:cs="Arial"/>
          <w:b/>
        </w:rPr>
        <w:t xml:space="preserve"> to the School from </w:t>
      </w:r>
      <w:r w:rsidR="00CD34DB" w:rsidRPr="003B298C">
        <w:rPr>
          <w:rFonts w:asciiTheme="minorHAnsi" w:hAnsiTheme="minorHAnsi" w:cs="Arial"/>
          <w:b/>
        </w:rPr>
        <w:t>1</w:t>
      </w:r>
      <w:r w:rsidR="008D4712" w:rsidRPr="003B298C">
        <w:rPr>
          <w:rFonts w:asciiTheme="minorHAnsi" w:hAnsiTheme="minorHAnsi" w:cs="Arial"/>
          <w:b/>
        </w:rPr>
        <w:t xml:space="preserve"> September 2013.</w:t>
      </w:r>
    </w:p>
    <w:p w:rsidR="004973EC" w:rsidRPr="003B298C" w:rsidRDefault="004973EC" w:rsidP="008009CE">
      <w:pPr>
        <w:pStyle w:val="ListParagraph"/>
        <w:widowControl w:val="0"/>
        <w:numPr>
          <w:ilvl w:val="2"/>
          <w:numId w:val="36"/>
        </w:numPr>
        <w:autoSpaceDE w:val="0"/>
        <w:autoSpaceDN w:val="0"/>
        <w:adjustRightInd w:val="0"/>
        <w:rPr>
          <w:rFonts w:asciiTheme="minorHAnsi" w:hAnsiTheme="minorHAnsi" w:cs="Arial"/>
        </w:rPr>
      </w:pPr>
      <w:r w:rsidRPr="003B298C">
        <w:rPr>
          <w:rFonts w:asciiTheme="minorHAnsi" w:hAnsiTheme="minorHAnsi" w:cs="Arial"/>
        </w:rPr>
        <w:t xml:space="preserve">The Governing Body will determine the starting salary of the post on a point within the unqualified pay range, and in accordance with the Document, such as the </w:t>
      </w:r>
      <w:r w:rsidR="00C70EC8" w:rsidRPr="003B298C">
        <w:rPr>
          <w:rFonts w:asciiTheme="minorHAnsi" w:hAnsiTheme="minorHAnsi" w:cs="Arial"/>
        </w:rPr>
        <w:t>Governing Body</w:t>
      </w:r>
      <w:r w:rsidRPr="003B298C">
        <w:rPr>
          <w:rFonts w:asciiTheme="minorHAnsi" w:hAnsiTheme="minorHAnsi" w:cs="Arial"/>
        </w:rPr>
        <w:t xml:space="preserve"> determines appropriate.</w:t>
      </w:r>
    </w:p>
    <w:p w:rsidR="004973EC" w:rsidRPr="003B298C" w:rsidRDefault="004973EC" w:rsidP="00C70EC8">
      <w:pPr>
        <w:widowControl w:val="0"/>
        <w:autoSpaceDE w:val="0"/>
        <w:autoSpaceDN w:val="0"/>
        <w:adjustRightInd w:val="0"/>
        <w:rPr>
          <w:rFonts w:asciiTheme="minorHAnsi" w:hAnsiTheme="minorHAnsi" w:cs="Arial"/>
        </w:rPr>
      </w:pPr>
    </w:p>
    <w:p w:rsidR="00113F2B" w:rsidRPr="003B298C" w:rsidRDefault="004973EC" w:rsidP="008009CE">
      <w:pPr>
        <w:pStyle w:val="CommentText"/>
        <w:numPr>
          <w:ilvl w:val="1"/>
          <w:numId w:val="36"/>
        </w:numPr>
        <w:rPr>
          <w:rFonts w:asciiTheme="minorHAnsi" w:hAnsiTheme="minorHAnsi" w:cs="Arial"/>
          <w:b/>
          <w:bCs/>
          <w:sz w:val="24"/>
          <w:szCs w:val="24"/>
        </w:rPr>
      </w:pPr>
      <w:r w:rsidRPr="003B298C">
        <w:rPr>
          <w:rFonts w:asciiTheme="minorHAnsi" w:hAnsiTheme="minorHAnsi" w:cs="Arial"/>
          <w:b/>
          <w:bCs/>
          <w:sz w:val="24"/>
          <w:szCs w:val="24"/>
        </w:rPr>
        <w:t xml:space="preserve">Pay Determination for </w:t>
      </w:r>
      <w:r w:rsidR="00E304FE" w:rsidRPr="003B298C">
        <w:rPr>
          <w:rFonts w:asciiTheme="minorHAnsi" w:hAnsiTheme="minorHAnsi" w:cs="Arial"/>
          <w:b/>
          <w:bCs/>
          <w:sz w:val="24"/>
          <w:szCs w:val="24"/>
        </w:rPr>
        <w:t>Unqualified teacher</w:t>
      </w:r>
      <w:r w:rsidRPr="003B298C">
        <w:rPr>
          <w:rFonts w:asciiTheme="minorHAnsi" w:hAnsiTheme="minorHAnsi" w:cs="Arial"/>
          <w:b/>
          <w:bCs/>
          <w:sz w:val="24"/>
          <w:szCs w:val="24"/>
        </w:rPr>
        <w:t xml:space="preserve">s from </w:t>
      </w:r>
      <w:r w:rsidR="00CD34DB" w:rsidRPr="003B298C">
        <w:rPr>
          <w:rFonts w:asciiTheme="minorHAnsi" w:hAnsiTheme="minorHAnsi" w:cs="Arial"/>
          <w:b/>
          <w:bCs/>
          <w:sz w:val="24"/>
          <w:szCs w:val="24"/>
        </w:rPr>
        <w:t>1</w:t>
      </w:r>
      <w:r w:rsidR="008D4712" w:rsidRPr="003B298C">
        <w:rPr>
          <w:rFonts w:asciiTheme="minorHAnsi" w:hAnsiTheme="minorHAnsi" w:cs="Arial"/>
          <w:b/>
          <w:bCs/>
          <w:sz w:val="24"/>
          <w:szCs w:val="24"/>
        </w:rPr>
        <w:t xml:space="preserve"> September 2014</w:t>
      </w:r>
    </w:p>
    <w:p w:rsidR="004973EC" w:rsidRPr="003B298C" w:rsidRDefault="004973EC" w:rsidP="008009CE">
      <w:pPr>
        <w:pStyle w:val="CommentText"/>
        <w:numPr>
          <w:ilvl w:val="2"/>
          <w:numId w:val="36"/>
        </w:numPr>
        <w:rPr>
          <w:rFonts w:asciiTheme="minorHAnsi" w:hAnsiTheme="minorHAnsi" w:cs="Arial"/>
          <w:bCs/>
          <w:sz w:val="24"/>
          <w:szCs w:val="24"/>
        </w:rPr>
      </w:pPr>
      <w:r w:rsidRPr="003B298C">
        <w:rPr>
          <w:rFonts w:asciiTheme="minorHAnsi" w:hAnsiTheme="minorHAnsi" w:cs="Arial"/>
          <w:bCs/>
          <w:sz w:val="24"/>
          <w:szCs w:val="24"/>
        </w:rPr>
        <w:t xml:space="preserve">The pay points applicable to </w:t>
      </w:r>
      <w:r w:rsidR="00E304FE" w:rsidRPr="003B298C">
        <w:rPr>
          <w:rFonts w:asciiTheme="minorHAnsi" w:hAnsiTheme="minorHAnsi" w:cs="Arial"/>
          <w:bCs/>
          <w:sz w:val="24"/>
          <w:szCs w:val="24"/>
        </w:rPr>
        <w:t>unqualified teacher</w:t>
      </w:r>
      <w:r w:rsidRPr="003B298C">
        <w:rPr>
          <w:rFonts w:asciiTheme="minorHAnsi" w:hAnsiTheme="minorHAnsi" w:cs="Arial"/>
          <w:bCs/>
          <w:sz w:val="24"/>
          <w:szCs w:val="24"/>
        </w:rPr>
        <w:t xml:space="preserve">s with effect from </w:t>
      </w:r>
      <w:r w:rsidR="00CD34DB" w:rsidRPr="003B298C">
        <w:rPr>
          <w:rFonts w:asciiTheme="minorHAnsi" w:hAnsiTheme="minorHAnsi" w:cs="Arial"/>
          <w:b/>
          <w:bCs/>
          <w:sz w:val="24"/>
          <w:szCs w:val="24"/>
        </w:rPr>
        <w:t>1</w:t>
      </w:r>
      <w:r w:rsidRPr="003B298C">
        <w:rPr>
          <w:rFonts w:asciiTheme="minorHAnsi" w:hAnsiTheme="minorHAnsi" w:cs="Arial"/>
          <w:b/>
          <w:bCs/>
          <w:sz w:val="24"/>
          <w:szCs w:val="24"/>
        </w:rPr>
        <w:t xml:space="preserve"> September 2014 </w:t>
      </w:r>
      <w:r w:rsidR="00CD34DB" w:rsidRPr="003B298C">
        <w:rPr>
          <w:rFonts w:asciiTheme="minorHAnsi" w:hAnsiTheme="minorHAnsi" w:cs="Arial"/>
          <w:b/>
          <w:bCs/>
          <w:sz w:val="24"/>
          <w:szCs w:val="24"/>
        </w:rPr>
        <w:t xml:space="preserve">, </w:t>
      </w:r>
      <w:r w:rsidR="00CD34DB" w:rsidRPr="003B298C">
        <w:rPr>
          <w:rFonts w:asciiTheme="minorHAnsi" w:hAnsiTheme="minorHAnsi" w:cs="Arial"/>
          <w:bCs/>
          <w:sz w:val="24"/>
          <w:szCs w:val="24"/>
        </w:rPr>
        <w:t xml:space="preserve">subject to any subsequent national pay increases, </w:t>
      </w:r>
      <w:r w:rsidRPr="003B298C">
        <w:rPr>
          <w:rFonts w:asciiTheme="minorHAnsi" w:hAnsiTheme="minorHAnsi" w:cs="Arial"/>
          <w:bCs/>
          <w:sz w:val="24"/>
          <w:szCs w:val="24"/>
        </w:rPr>
        <w:t>will be:</w:t>
      </w:r>
    </w:p>
    <w:p w:rsidR="008D4712" w:rsidRPr="003B298C" w:rsidRDefault="008D4712" w:rsidP="00C70EC8">
      <w:pPr>
        <w:shd w:val="clear" w:color="auto" w:fill="FFFFFF"/>
        <w:rPr>
          <w:rFonts w:asciiTheme="minorHAnsi" w:hAnsiTheme="minorHAnsi" w:cs="Arial"/>
          <w:bCs/>
        </w:rPr>
      </w:pPr>
    </w:p>
    <w:tbl>
      <w:tblPr>
        <w:tblpPr w:leftFromText="180" w:rightFromText="180"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tblGrid>
      <w:tr w:rsidR="004973EC" w:rsidRPr="003B298C" w:rsidTr="00167833">
        <w:tc>
          <w:tcPr>
            <w:tcW w:w="5681" w:type="dxa"/>
            <w:gridSpan w:val="2"/>
          </w:tcPr>
          <w:p w:rsidR="004973EC" w:rsidRPr="003B298C" w:rsidRDefault="00E304FE" w:rsidP="00C70EC8">
            <w:pPr>
              <w:pStyle w:val="CommentText"/>
              <w:rPr>
                <w:rFonts w:asciiTheme="minorHAnsi" w:hAnsiTheme="minorHAnsi" w:cs="Arial"/>
                <w:b/>
                <w:bCs/>
                <w:sz w:val="24"/>
                <w:szCs w:val="24"/>
              </w:rPr>
            </w:pPr>
            <w:r w:rsidRPr="003B298C">
              <w:rPr>
                <w:rFonts w:asciiTheme="minorHAnsi" w:hAnsiTheme="minorHAnsi" w:cs="Arial"/>
                <w:b/>
                <w:bCs/>
                <w:sz w:val="24"/>
                <w:szCs w:val="24"/>
              </w:rPr>
              <w:t>Unqualified teacher</w:t>
            </w:r>
            <w:r w:rsidR="004973EC" w:rsidRPr="003B298C">
              <w:rPr>
                <w:rFonts w:asciiTheme="minorHAnsi" w:hAnsiTheme="minorHAnsi" w:cs="Arial"/>
                <w:b/>
                <w:bCs/>
                <w:sz w:val="24"/>
                <w:szCs w:val="24"/>
              </w:rPr>
              <w:t xml:space="preserve"> Pay Range from</w:t>
            </w:r>
          </w:p>
          <w:p w:rsidR="004973EC" w:rsidRPr="003B298C" w:rsidRDefault="00CD34DB" w:rsidP="00C70EC8">
            <w:pPr>
              <w:pStyle w:val="CommentText"/>
              <w:rPr>
                <w:rFonts w:asciiTheme="minorHAnsi" w:hAnsiTheme="minorHAnsi" w:cs="Arial"/>
                <w:b/>
                <w:bCs/>
                <w:sz w:val="24"/>
                <w:szCs w:val="24"/>
              </w:rPr>
            </w:pPr>
            <w:r w:rsidRPr="003B298C">
              <w:rPr>
                <w:rFonts w:asciiTheme="minorHAnsi" w:hAnsiTheme="minorHAnsi" w:cs="Arial"/>
                <w:b/>
                <w:bCs/>
                <w:sz w:val="24"/>
                <w:szCs w:val="24"/>
              </w:rPr>
              <w:lastRenderedPageBreak/>
              <w:t>1</w:t>
            </w:r>
            <w:r w:rsidR="004973EC" w:rsidRPr="003B298C">
              <w:rPr>
                <w:rFonts w:asciiTheme="minorHAnsi" w:hAnsiTheme="minorHAnsi" w:cs="Arial"/>
                <w:b/>
                <w:bCs/>
                <w:sz w:val="24"/>
                <w:szCs w:val="24"/>
              </w:rPr>
              <w:t xml:space="preserve"> September 2014</w:t>
            </w:r>
          </w:p>
        </w:tc>
      </w:tr>
      <w:tr w:rsidR="004973EC" w:rsidRPr="003B298C" w:rsidTr="00167833">
        <w:tc>
          <w:tcPr>
            <w:tcW w:w="2840" w:type="dxa"/>
          </w:tcPr>
          <w:p w:rsidR="004973EC" w:rsidRPr="003B298C" w:rsidRDefault="004973EC" w:rsidP="00C70EC8">
            <w:pPr>
              <w:pStyle w:val="CommentText"/>
              <w:rPr>
                <w:rFonts w:asciiTheme="minorHAnsi" w:hAnsiTheme="minorHAnsi" w:cs="Arial"/>
                <w:b/>
                <w:bCs/>
                <w:sz w:val="24"/>
                <w:szCs w:val="24"/>
              </w:rPr>
            </w:pPr>
            <w:r w:rsidRPr="003B298C">
              <w:rPr>
                <w:rFonts w:asciiTheme="minorHAnsi" w:hAnsiTheme="minorHAnsi" w:cs="Arial"/>
                <w:b/>
                <w:bCs/>
                <w:sz w:val="24"/>
                <w:szCs w:val="24"/>
              </w:rPr>
              <w:lastRenderedPageBreak/>
              <w:t>Pay Point</w:t>
            </w:r>
          </w:p>
        </w:tc>
        <w:tc>
          <w:tcPr>
            <w:tcW w:w="2841" w:type="dxa"/>
          </w:tcPr>
          <w:p w:rsidR="004973EC" w:rsidRPr="003B298C" w:rsidRDefault="004973EC" w:rsidP="00C70EC8">
            <w:pPr>
              <w:pStyle w:val="CommentText"/>
              <w:rPr>
                <w:rFonts w:asciiTheme="minorHAnsi" w:hAnsiTheme="minorHAnsi" w:cs="Arial"/>
                <w:b/>
                <w:bCs/>
                <w:sz w:val="24"/>
                <w:szCs w:val="24"/>
              </w:rPr>
            </w:pPr>
            <w:r w:rsidRPr="003B298C">
              <w:rPr>
                <w:rFonts w:asciiTheme="minorHAnsi" w:hAnsiTheme="minorHAnsi" w:cs="Arial"/>
                <w:b/>
                <w:bCs/>
                <w:sz w:val="24"/>
                <w:szCs w:val="24"/>
              </w:rPr>
              <w:t>Financial Value</w:t>
            </w:r>
          </w:p>
          <w:p w:rsidR="004973EC" w:rsidRPr="003B298C" w:rsidRDefault="004973EC" w:rsidP="00C70EC8">
            <w:pPr>
              <w:pStyle w:val="CommentText"/>
              <w:rPr>
                <w:rFonts w:asciiTheme="minorHAnsi" w:hAnsiTheme="minorHAnsi" w:cs="Arial"/>
                <w:b/>
                <w:bCs/>
                <w:sz w:val="24"/>
                <w:szCs w:val="24"/>
              </w:rPr>
            </w:pPr>
          </w:p>
        </w:tc>
      </w:tr>
      <w:tr w:rsidR="004973EC" w:rsidRPr="003B298C" w:rsidTr="00167833">
        <w:tc>
          <w:tcPr>
            <w:tcW w:w="2840" w:type="dxa"/>
            <w:vAlign w:val="bottom"/>
          </w:tcPr>
          <w:p w:rsidR="004973EC" w:rsidRPr="003B298C" w:rsidRDefault="002E336D" w:rsidP="00C70EC8">
            <w:pPr>
              <w:rPr>
                <w:rFonts w:asciiTheme="minorHAnsi" w:hAnsiTheme="minorHAnsi" w:cs="Arial"/>
                <w:b/>
                <w:color w:val="000000"/>
              </w:rPr>
            </w:pPr>
            <w:r w:rsidRPr="003B298C">
              <w:rPr>
                <w:rFonts w:asciiTheme="minorHAnsi" w:hAnsiTheme="minorHAnsi" w:cs="Arial"/>
                <w:b/>
                <w:color w:val="000000"/>
              </w:rPr>
              <w:t>UQ1</w:t>
            </w:r>
          </w:p>
        </w:tc>
        <w:tc>
          <w:tcPr>
            <w:tcW w:w="2841" w:type="dxa"/>
            <w:vAlign w:val="bottom"/>
          </w:tcPr>
          <w:p w:rsidR="004973EC" w:rsidRPr="003B298C" w:rsidRDefault="00F43AF7" w:rsidP="00C70EC8">
            <w:pPr>
              <w:rPr>
                <w:rFonts w:asciiTheme="minorHAnsi" w:hAnsiTheme="minorHAnsi" w:cs="Arial"/>
                <w:color w:val="000000"/>
              </w:rPr>
            </w:pPr>
            <w:r w:rsidRPr="003B298C">
              <w:rPr>
                <w:rFonts w:asciiTheme="minorHAnsi" w:hAnsiTheme="minorHAnsi" w:cs="Arial"/>
                <w:color w:val="000000"/>
              </w:rPr>
              <w:t>£</w:t>
            </w:r>
            <w:r w:rsidR="004973EC" w:rsidRPr="003B298C">
              <w:rPr>
                <w:rFonts w:asciiTheme="minorHAnsi" w:hAnsiTheme="minorHAnsi" w:cs="Arial"/>
                <w:color w:val="000000"/>
              </w:rPr>
              <w:t>15</w:t>
            </w:r>
            <w:r w:rsidRPr="003B298C">
              <w:rPr>
                <w:rFonts w:asciiTheme="minorHAnsi" w:hAnsiTheme="minorHAnsi" w:cs="Arial"/>
                <w:color w:val="000000"/>
              </w:rPr>
              <w:t>,</w:t>
            </w:r>
            <w:r w:rsidR="004973EC" w:rsidRPr="003B298C">
              <w:rPr>
                <w:rFonts w:asciiTheme="minorHAnsi" w:hAnsiTheme="minorHAnsi" w:cs="Arial"/>
                <w:color w:val="000000"/>
              </w:rPr>
              <w:t>817</w:t>
            </w:r>
          </w:p>
        </w:tc>
      </w:tr>
      <w:tr w:rsidR="004973EC" w:rsidRPr="003B298C" w:rsidTr="00167833">
        <w:tc>
          <w:tcPr>
            <w:tcW w:w="2840" w:type="dxa"/>
            <w:vAlign w:val="bottom"/>
          </w:tcPr>
          <w:p w:rsidR="004973EC" w:rsidRPr="003B298C" w:rsidRDefault="002E336D" w:rsidP="00C70EC8">
            <w:pPr>
              <w:rPr>
                <w:rFonts w:asciiTheme="minorHAnsi" w:hAnsiTheme="minorHAnsi" w:cs="Arial"/>
                <w:b/>
                <w:color w:val="000000"/>
              </w:rPr>
            </w:pPr>
            <w:r w:rsidRPr="003B298C">
              <w:rPr>
                <w:rFonts w:asciiTheme="minorHAnsi" w:hAnsiTheme="minorHAnsi" w:cs="Arial"/>
                <w:b/>
                <w:color w:val="000000"/>
              </w:rPr>
              <w:t>UQ2</w:t>
            </w:r>
          </w:p>
        </w:tc>
        <w:tc>
          <w:tcPr>
            <w:tcW w:w="2841" w:type="dxa"/>
            <w:vAlign w:val="bottom"/>
          </w:tcPr>
          <w:p w:rsidR="004973EC" w:rsidRPr="003B298C" w:rsidRDefault="00F43AF7" w:rsidP="00C70EC8">
            <w:pPr>
              <w:rPr>
                <w:rFonts w:asciiTheme="minorHAnsi" w:hAnsiTheme="minorHAnsi" w:cs="Arial"/>
                <w:color w:val="000000"/>
              </w:rPr>
            </w:pPr>
            <w:r w:rsidRPr="003B298C">
              <w:rPr>
                <w:rFonts w:asciiTheme="minorHAnsi" w:hAnsiTheme="minorHAnsi" w:cs="Arial"/>
                <w:color w:val="000000"/>
              </w:rPr>
              <w:t>£</w:t>
            </w:r>
            <w:r w:rsidR="004973EC" w:rsidRPr="003B298C">
              <w:rPr>
                <w:rFonts w:asciiTheme="minorHAnsi" w:hAnsiTheme="minorHAnsi" w:cs="Arial"/>
                <w:color w:val="000000"/>
              </w:rPr>
              <w:t>17</w:t>
            </w:r>
            <w:r w:rsidRPr="003B298C">
              <w:rPr>
                <w:rFonts w:asciiTheme="minorHAnsi" w:hAnsiTheme="minorHAnsi" w:cs="Arial"/>
                <w:color w:val="000000"/>
              </w:rPr>
              <w:t>,</w:t>
            </w:r>
            <w:r w:rsidR="004973EC" w:rsidRPr="003B298C">
              <w:rPr>
                <w:rFonts w:asciiTheme="minorHAnsi" w:hAnsiTheme="minorHAnsi" w:cs="Arial"/>
                <w:color w:val="000000"/>
              </w:rPr>
              <w:t>657</w:t>
            </w:r>
          </w:p>
        </w:tc>
      </w:tr>
      <w:tr w:rsidR="004973EC" w:rsidRPr="003B298C" w:rsidTr="00167833">
        <w:tc>
          <w:tcPr>
            <w:tcW w:w="2840" w:type="dxa"/>
            <w:vAlign w:val="bottom"/>
          </w:tcPr>
          <w:p w:rsidR="004973EC" w:rsidRPr="003B298C" w:rsidRDefault="002E336D" w:rsidP="00C70EC8">
            <w:pPr>
              <w:rPr>
                <w:rFonts w:asciiTheme="minorHAnsi" w:hAnsiTheme="minorHAnsi" w:cs="Arial"/>
                <w:b/>
                <w:color w:val="000000"/>
              </w:rPr>
            </w:pPr>
            <w:r w:rsidRPr="003B298C">
              <w:rPr>
                <w:rFonts w:asciiTheme="minorHAnsi" w:hAnsiTheme="minorHAnsi" w:cs="Arial"/>
                <w:b/>
                <w:color w:val="000000"/>
              </w:rPr>
              <w:t>UQ3</w:t>
            </w:r>
          </w:p>
        </w:tc>
        <w:tc>
          <w:tcPr>
            <w:tcW w:w="2841" w:type="dxa"/>
            <w:vAlign w:val="bottom"/>
          </w:tcPr>
          <w:p w:rsidR="004973EC" w:rsidRPr="003B298C" w:rsidRDefault="00F43AF7" w:rsidP="00C70EC8">
            <w:pPr>
              <w:rPr>
                <w:rFonts w:asciiTheme="minorHAnsi" w:hAnsiTheme="minorHAnsi" w:cs="Arial"/>
                <w:color w:val="000000"/>
              </w:rPr>
            </w:pPr>
            <w:r w:rsidRPr="003B298C">
              <w:rPr>
                <w:rFonts w:asciiTheme="minorHAnsi" w:hAnsiTheme="minorHAnsi" w:cs="Arial"/>
                <w:color w:val="000000"/>
              </w:rPr>
              <w:t>£</w:t>
            </w:r>
            <w:r w:rsidR="004973EC" w:rsidRPr="003B298C">
              <w:rPr>
                <w:rFonts w:asciiTheme="minorHAnsi" w:hAnsiTheme="minorHAnsi" w:cs="Arial"/>
                <w:color w:val="000000"/>
              </w:rPr>
              <w:t>19</w:t>
            </w:r>
            <w:r w:rsidRPr="003B298C">
              <w:rPr>
                <w:rFonts w:asciiTheme="minorHAnsi" w:hAnsiTheme="minorHAnsi" w:cs="Arial"/>
                <w:color w:val="000000"/>
              </w:rPr>
              <w:t>,</w:t>
            </w:r>
            <w:r w:rsidR="004973EC" w:rsidRPr="003B298C">
              <w:rPr>
                <w:rFonts w:asciiTheme="minorHAnsi" w:hAnsiTheme="minorHAnsi" w:cs="Arial"/>
                <w:color w:val="000000"/>
              </w:rPr>
              <w:t>497</w:t>
            </w:r>
          </w:p>
        </w:tc>
      </w:tr>
      <w:tr w:rsidR="004973EC" w:rsidRPr="003B298C" w:rsidTr="00167833">
        <w:tc>
          <w:tcPr>
            <w:tcW w:w="2840" w:type="dxa"/>
            <w:vAlign w:val="bottom"/>
          </w:tcPr>
          <w:p w:rsidR="004973EC" w:rsidRPr="003B298C" w:rsidRDefault="002E336D" w:rsidP="00C70EC8">
            <w:pPr>
              <w:rPr>
                <w:rFonts w:asciiTheme="minorHAnsi" w:hAnsiTheme="minorHAnsi" w:cs="Arial"/>
                <w:b/>
                <w:color w:val="000000"/>
              </w:rPr>
            </w:pPr>
            <w:r w:rsidRPr="003B298C">
              <w:rPr>
                <w:rFonts w:asciiTheme="minorHAnsi" w:hAnsiTheme="minorHAnsi" w:cs="Arial"/>
                <w:b/>
                <w:color w:val="000000"/>
              </w:rPr>
              <w:t>UQ4</w:t>
            </w:r>
          </w:p>
        </w:tc>
        <w:tc>
          <w:tcPr>
            <w:tcW w:w="2841" w:type="dxa"/>
            <w:vAlign w:val="bottom"/>
          </w:tcPr>
          <w:p w:rsidR="004973EC" w:rsidRPr="003B298C" w:rsidRDefault="00F43AF7" w:rsidP="00C70EC8">
            <w:pPr>
              <w:rPr>
                <w:rFonts w:asciiTheme="minorHAnsi" w:hAnsiTheme="minorHAnsi" w:cs="Arial"/>
                <w:color w:val="000000"/>
              </w:rPr>
            </w:pPr>
            <w:r w:rsidRPr="003B298C">
              <w:rPr>
                <w:rFonts w:asciiTheme="minorHAnsi" w:hAnsiTheme="minorHAnsi" w:cs="Arial"/>
                <w:color w:val="000000"/>
              </w:rPr>
              <w:t>£</w:t>
            </w:r>
            <w:r w:rsidR="004973EC" w:rsidRPr="003B298C">
              <w:rPr>
                <w:rFonts w:asciiTheme="minorHAnsi" w:hAnsiTheme="minorHAnsi" w:cs="Arial"/>
                <w:color w:val="000000"/>
              </w:rPr>
              <w:t>21</w:t>
            </w:r>
            <w:r w:rsidRPr="003B298C">
              <w:rPr>
                <w:rFonts w:asciiTheme="minorHAnsi" w:hAnsiTheme="minorHAnsi" w:cs="Arial"/>
                <w:color w:val="000000"/>
              </w:rPr>
              <w:t>,</w:t>
            </w:r>
            <w:r w:rsidR="004973EC" w:rsidRPr="003B298C">
              <w:rPr>
                <w:rFonts w:asciiTheme="minorHAnsi" w:hAnsiTheme="minorHAnsi" w:cs="Arial"/>
                <w:color w:val="000000"/>
              </w:rPr>
              <w:t>336</w:t>
            </w:r>
          </w:p>
        </w:tc>
      </w:tr>
      <w:tr w:rsidR="004973EC" w:rsidRPr="003B298C" w:rsidTr="00167833">
        <w:tc>
          <w:tcPr>
            <w:tcW w:w="2840" w:type="dxa"/>
            <w:vAlign w:val="bottom"/>
          </w:tcPr>
          <w:p w:rsidR="004973EC" w:rsidRPr="003B298C" w:rsidRDefault="002E336D" w:rsidP="00C70EC8">
            <w:pPr>
              <w:rPr>
                <w:rFonts w:asciiTheme="minorHAnsi" w:hAnsiTheme="minorHAnsi" w:cs="Arial"/>
                <w:b/>
                <w:color w:val="000000"/>
              </w:rPr>
            </w:pPr>
            <w:r w:rsidRPr="003B298C">
              <w:rPr>
                <w:rFonts w:asciiTheme="minorHAnsi" w:hAnsiTheme="minorHAnsi" w:cs="Arial"/>
                <w:b/>
                <w:color w:val="000000"/>
              </w:rPr>
              <w:t>UQ5</w:t>
            </w:r>
          </w:p>
        </w:tc>
        <w:tc>
          <w:tcPr>
            <w:tcW w:w="2841" w:type="dxa"/>
            <w:vAlign w:val="bottom"/>
          </w:tcPr>
          <w:p w:rsidR="004973EC" w:rsidRPr="003B298C" w:rsidRDefault="00F43AF7" w:rsidP="00C70EC8">
            <w:pPr>
              <w:rPr>
                <w:rFonts w:asciiTheme="minorHAnsi" w:hAnsiTheme="minorHAnsi" w:cs="Arial"/>
                <w:color w:val="000000"/>
              </w:rPr>
            </w:pPr>
            <w:r w:rsidRPr="003B298C">
              <w:rPr>
                <w:rFonts w:asciiTheme="minorHAnsi" w:hAnsiTheme="minorHAnsi" w:cs="Arial"/>
                <w:color w:val="000000"/>
              </w:rPr>
              <w:t>£</w:t>
            </w:r>
            <w:r w:rsidR="004973EC" w:rsidRPr="003B298C">
              <w:rPr>
                <w:rFonts w:asciiTheme="minorHAnsi" w:hAnsiTheme="minorHAnsi" w:cs="Arial"/>
                <w:color w:val="000000"/>
              </w:rPr>
              <w:t>23</w:t>
            </w:r>
            <w:r w:rsidRPr="003B298C">
              <w:rPr>
                <w:rFonts w:asciiTheme="minorHAnsi" w:hAnsiTheme="minorHAnsi" w:cs="Arial"/>
                <w:color w:val="000000"/>
              </w:rPr>
              <w:t>,</w:t>
            </w:r>
            <w:r w:rsidR="004973EC" w:rsidRPr="003B298C">
              <w:rPr>
                <w:rFonts w:asciiTheme="minorHAnsi" w:hAnsiTheme="minorHAnsi" w:cs="Arial"/>
                <w:color w:val="000000"/>
              </w:rPr>
              <w:t>177</w:t>
            </w:r>
          </w:p>
        </w:tc>
      </w:tr>
      <w:tr w:rsidR="004973EC" w:rsidRPr="003B298C" w:rsidTr="00167833">
        <w:tc>
          <w:tcPr>
            <w:tcW w:w="2840" w:type="dxa"/>
            <w:vAlign w:val="bottom"/>
          </w:tcPr>
          <w:p w:rsidR="004973EC" w:rsidRPr="003B298C" w:rsidRDefault="002E336D" w:rsidP="00C70EC8">
            <w:pPr>
              <w:rPr>
                <w:rFonts w:asciiTheme="minorHAnsi" w:hAnsiTheme="minorHAnsi" w:cs="Arial"/>
                <w:b/>
                <w:color w:val="000000"/>
              </w:rPr>
            </w:pPr>
            <w:r w:rsidRPr="003B298C">
              <w:rPr>
                <w:rFonts w:asciiTheme="minorHAnsi" w:hAnsiTheme="minorHAnsi" w:cs="Arial"/>
                <w:b/>
                <w:color w:val="000000"/>
              </w:rPr>
              <w:t>UQ6</w:t>
            </w:r>
          </w:p>
        </w:tc>
        <w:tc>
          <w:tcPr>
            <w:tcW w:w="2841" w:type="dxa"/>
            <w:vAlign w:val="bottom"/>
          </w:tcPr>
          <w:p w:rsidR="004973EC" w:rsidRPr="003B298C" w:rsidRDefault="00F43AF7" w:rsidP="00C70EC8">
            <w:pPr>
              <w:rPr>
                <w:rFonts w:asciiTheme="minorHAnsi" w:hAnsiTheme="minorHAnsi" w:cs="Arial"/>
                <w:color w:val="000000"/>
              </w:rPr>
            </w:pPr>
            <w:r w:rsidRPr="003B298C">
              <w:rPr>
                <w:rFonts w:asciiTheme="minorHAnsi" w:hAnsiTheme="minorHAnsi" w:cs="Arial"/>
                <w:color w:val="000000"/>
              </w:rPr>
              <w:t>£</w:t>
            </w:r>
            <w:r w:rsidR="004973EC" w:rsidRPr="003B298C">
              <w:rPr>
                <w:rFonts w:asciiTheme="minorHAnsi" w:hAnsiTheme="minorHAnsi" w:cs="Arial"/>
                <w:color w:val="000000"/>
              </w:rPr>
              <w:t>25</w:t>
            </w:r>
            <w:r w:rsidRPr="003B298C">
              <w:rPr>
                <w:rFonts w:asciiTheme="minorHAnsi" w:hAnsiTheme="minorHAnsi" w:cs="Arial"/>
                <w:color w:val="000000"/>
              </w:rPr>
              <w:t>,</w:t>
            </w:r>
            <w:r w:rsidR="004973EC" w:rsidRPr="003B298C">
              <w:rPr>
                <w:rFonts w:asciiTheme="minorHAnsi" w:hAnsiTheme="minorHAnsi" w:cs="Arial"/>
                <w:color w:val="000000"/>
              </w:rPr>
              <w:t>016</w:t>
            </w:r>
          </w:p>
        </w:tc>
      </w:tr>
    </w:tbl>
    <w:p w:rsidR="004973EC" w:rsidRPr="003B298C" w:rsidRDefault="004973EC" w:rsidP="00C70EC8">
      <w:pPr>
        <w:shd w:val="clear" w:color="auto" w:fill="FFFFFF"/>
        <w:rPr>
          <w:rFonts w:asciiTheme="minorHAnsi" w:hAnsiTheme="minorHAnsi" w:cs="Arial"/>
          <w:bCs/>
        </w:rPr>
      </w:pPr>
    </w:p>
    <w:p w:rsidR="004973EC" w:rsidRPr="003B298C" w:rsidRDefault="004973EC" w:rsidP="00C70EC8">
      <w:pPr>
        <w:pStyle w:val="CommentText"/>
        <w:rPr>
          <w:rFonts w:asciiTheme="minorHAnsi" w:hAnsiTheme="minorHAnsi" w:cs="Arial"/>
          <w:b/>
          <w:bCs/>
          <w:sz w:val="24"/>
          <w:szCs w:val="24"/>
        </w:rPr>
      </w:pPr>
    </w:p>
    <w:p w:rsidR="00E304FE" w:rsidRPr="003B298C" w:rsidRDefault="00E304FE" w:rsidP="00C70EC8">
      <w:pPr>
        <w:pStyle w:val="CommentText"/>
        <w:rPr>
          <w:rFonts w:asciiTheme="minorHAnsi" w:hAnsiTheme="minorHAnsi" w:cs="Arial"/>
          <w:b/>
          <w:bCs/>
          <w:sz w:val="24"/>
          <w:szCs w:val="24"/>
        </w:rPr>
      </w:pPr>
    </w:p>
    <w:p w:rsidR="00E304FE" w:rsidRPr="003B298C" w:rsidRDefault="00E304FE" w:rsidP="00C70EC8">
      <w:pPr>
        <w:pStyle w:val="CommentText"/>
        <w:rPr>
          <w:rFonts w:asciiTheme="minorHAnsi" w:hAnsiTheme="minorHAnsi" w:cs="Arial"/>
          <w:b/>
          <w:bCs/>
          <w:sz w:val="24"/>
          <w:szCs w:val="24"/>
        </w:rPr>
      </w:pPr>
    </w:p>
    <w:p w:rsidR="00E304FE" w:rsidRPr="003B298C" w:rsidRDefault="00E304FE" w:rsidP="00C70EC8">
      <w:pPr>
        <w:pStyle w:val="CommentText"/>
        <w:rPr>
          <w:rFonts w:asciiTheme="minorHAnsi" w:hAnsiTheme="minorHAnsi" w:cs="Arial"/>
          <w:b/>
          <w:bCs/>
          <w:sz w:val="24"/>
          <w:szCs w:val="24"/>
        </w:rPr>
      </w:pPr>
    </w:p>
    <w:p w:rsidR="00E304FE" w:rsidRPr="003B298C" w:rsidRDefault="00E304FE" w:rsidP="00C70EC8">
      <w:pPr>
        <w:pStyle w:val="CommentText"/>
        <w:rPr>
          <w:rFonts w:asciiTheme="minorHAnsi" w:hAnsiTheme="minorHAnsi" w:cs="Arial"/>
          <w:b/>
          <w:bCs/>
          <w:sz w:val="24"/>
          <w:szCs w:val="24"/>
        </w:rPr>
      </w:pPr>
    </w:p>
    <w:p w:rsidR="00E304FE" w:rsidRPr="003B298C" w:rsidRDefault="00E304FE" w:rsidP="00C70EC8">
      <w:pPr>
        <w:pStyle w:val="CommentText"/>
        <w:rPr>
          <w:rFonts w:asciiTheme="minorHAnsi" w:hAnsiTheme="minorHAnsi" w:cs="Arial"/>
          <w:b/>
          <w:bCs/>
          <w:sz w:val="24"/>
          <w:szCs w:val="24"/>
        </w:rPr>
      </w:pPr>
    </w:p>
    <w:p w:rsidR="000527E9" w:rsidRPr="003B298C" w:rsidRDefault="000527E9" w:rsidP="00C70EC8">
      <w:pPr>
        <w:pStyle w:val="CommentText"/>
        <w:rPr>
          <w:rFonts w:asciiTheme="minorHAnsi" w:hAnsiTheme="minorHAnsi" w:cs="Arial"/>
          <w:b/>
          <w:bCs/>
          <w:sz w:val="24"/>
          <w:szCs w:val="24"/>
        </w:rPr>
      </w:pPr>
    </w:p>
    <w:p w:rsidR="00113F2B" w:rsidRPr="003B298C" w:rsidRDefault="00113F2B" w:rsidP="00C70EC8">
      <w:pPr>
        <w:pStyle w:val="CommentText"/>
        <w:rPr>
          <w:rFonts w:asciiTheme="minorHAnsi" w:hAnsiTheme="minorHAnsi" w:cs="Arial"/>
          <w:b/>
          <w:bCs/>
          <w:sz w:val="24"/>
          <w:szCs w:val="24"/>
        </w:rPr>
      </w:pPr>
    </w:p>
    <w:p w:rsidR="00113F2B" w:rsidRPr="003B298C" w:rsidRDefault="004973EC" w:rsidP="008009CE">
      <w:pPr>
        <w:pStyle w:val="CommentText"/>
        <w:numPr>
          <w:ilvl w:val="1"/>
          <w:numId w:val="36"/>
        </w:numPr>
        <w:rPr>
          <w:rFonts w:asciiTheme="minorHAnsi" w:hAnsiTheme="minorHAnsi" w:cs="Arial"/>
          <w:b/>
          <w:bCs/>
          <w:sz w:val="24"/>
          <w:szCs w:val="24"/>
        </w:rPr>
      </w:pPr>
      <w:r w:rsidRPr="003B298C">
        <w:rPr>
          <w:rFonts w:asciiTheme="minorHAnsi" w:hAnsiTheme="minorHAnsi" w:cs="Arial"/>
          <w:b/>
          <w:bCs/>
          <w:sz w:val="24"/>
          <w:szCs w:val="24"/>
        </w:rPr>
        <w:t>Pay Reviews</w:t>
      </w:r>
    </w:p>
    <w:p w:rsidR="004973EC" w:rsidRPr="003B298C" w:rsidRDefault="004973EC" w:rsidP="008009CE">
      <w:pPr>
        <w:pStyle w:val="CommentText"/>
        <w:numPr>
          <w:ilvl w:val="2"/>
          <w:numId w:val="36"/>
        </w:numPr>
        <w:rPr>
          <w:rFonts w:asciiTheme="minorHAnsi" w:hAnsiTheme="minorHAnsi" w:cs="Arial"/>
          <w:bCs/>
          <w:sz w:val="24"/>
          <w:szCs w:val="24"/>
        </w:rPr>
      </w:pPr>
      <w:r w:rsidRPr="003B298C">
        <w:rPr>
          <w:rFonts w:asciiTheme="minorHAnsi" w:hAnsiTheme="minorHAnsi" w:cs="Arial"/>
          <w:bCs/>
          <w:sz w:val="24"/>
          <w:szCs w:val="24"/>
        </w:rPr>
        <w:t xml:space="preserve">From </w:t>
      </w:r>
      <w:r w:rsidR="00CD34DB" w:rsidRPr="003B298C">
        <w:rPr>
          <w:rFonts w:asciiTheme="minorHAnsi" w:hAnsiTheme="minorHAnsi" w:cs="Arial"/>
          <w:bCs/>
          <w:sz w:val="24"/>
          <w:szCs w:val="24"/>
        </w:rPr>
        <w:t>1</w:t>
      </w:r>
      <w:r w:rsidRPr="003B298C">
        <w:rPr>
          <w:rFonts w:asciiTheme="minorHAnsi" w:hAnsiTheme="minorHAnsi" w:cs="Arial"/>
          <w:bCs/>
          <w:sz w:val="24"/>
          <w:szCs w:val="24"/>
        </w:rPr>
        <w:t xml:space="preserve"> September 2014 each </w:t>
      </w:r>
      <w:r w:rsidR="00E304FE" w:rsidRPr="003B298C">
        <w:rPr>
          <w:rFonts w:asciiTheme="minorHAnsi" w:hAnsiTheme="minorHAnsi" w:cs="Arial"/>
          <w:bCs/>
          <w:sz w:val="24"/>
          <w:szCs w:val="24"/>
        </w:rPr>
        <w:t>unqualified teacher</w:t>
      </w:r>
      <w:r w:rsidRPr="003B298C">
        <w:rPr>
          <w:rFonts w:asciiTheme="minorHAnsi" w:hAnsiTheme="minorHAnsi" w:cs="Arial"/>
          <w:bCs/>
          <w:sz w:val="24"/>
          <w:szCs w:val="24"/>
        </w:rPr>
        <w:t xml:space="preserve"> will have their pay </w:t>
      </w:r>
      <w:r w:rsidR="008D4712" w:rsidRPr="003B298C">
        <w:rPr>
          <w:rFonts w:asciiTheme="minorHAnsi" w:hAnsiTheme="minorHAnsi" w:cs="Arial"/>
          <w:bCs/>
          <w:sz w:val="24"/>
          <w:szCs w:val="24"/>
        </w:rPr>
        <w:t xml:space="preserve">reviewed by the Pay Committee. </w:t>
      </w:r>
      <w:r w:rsidRPr="003B298C">
        <w:rPr>
          <w:rFonts w:asciiTheme="minorHAnsi" w:hAnsiTheme="minorHAnsi" w:cs="Arial"/>
          <w:bCs/>
          <w:sz w:val="24"/>
          <w:szCs w:val="24"/>
        </w:rPr>
        <w:t>The Pay Committee will:</w:t>
      </w:r>
    </w:p>
    <w:p w:rsidR="004973EC" w:rsidRPr="003B298C" w:rsidRDefault="004973EC" w:rsidP="008009CE">
      <w:pPr>
        <w:pStyle w:val="CommentText"/>
        <w:numPr>
          <w:ilvl w:val="0"/>
          <w:numId w:val="31"/>
        </w:numPr>
        <w:rPr>
          <w:rFonts w:asciiTheme="minorHAnsi" w:hAnsiTheme="minorHAnsi" w:cs="Arial"/>
          <w:bCs/>
          <w:sz w:val="24"/>
          <w:szCs w:val="24"/>
        </w:rPr>
      </w:pPr>
      <w:r w:rsidRPr="003B298C">
        <w:rPr>
          <w:rFonts w:asciiTheme="minorHAnsi" w:hAnsiTheme="minorHAnsi" w:cs="Arial"/>
          <w:bCs/>
          <w:sz w:val="24"/>
          <w:szCs w:val="24"/>
        </w:rPr>
        <w:t xml:space="preserve">Receive recommendations and advice on pay progression for each </w:t>
      </w:r>
      <w:r w:rsidR="00E304FE" w:rsidRPr="003B298C">
        <w:rPr>
          <w:rFonts w:asciiTheme="minorHAnsi" w:hAnsiTheme="minorHAnsi" w:cs="Arial"/>
          <w:bCs/>
          <w:sz w:val="24"/>
          <w:szCs w:val="24"/>
        </w:rPr>
        <w:t>unqualified teacher</w:t>
      </w:r>
      <w:r w:rsidRPr="003B298C">
        <w:rPr>
          <w:rFonts w:asciiTheme="minorHAnsi" w:hAnsiTheme="minorHAnsi" w:cs="Arial"/>
          <w:bCs/>
          <w:sz w:val="24"/>
          <w:szCs w:val="24"/>
        </w:rPr>
        <w:t xml:space="preserve"> from the Head</w:t>
      </w:r>
      <w:r w:rsidR="00E304FE" w:rsidRPr="003B298C">
        <w:rPr>
          <w:rFonts w:asciiTheme="minorHAnsi" w:hAnsiTheme="minorHAnsi" w:cs="Arial"/>
          <w:bCs/>
          <w:sz w:val="24"/>
          <w:szCs w:val="24"/>
        </w:rPr>
        <w:t>teacher</w:t>
      </w:r>
      <w:r w:rsidRPr="003B298C">
        <w:rPr>
          <w:rFonts w:asciiTheme="minorHAnsi" w:hAnsiTheme="minorHAnsi" w:cs="Arial"/>
          <w:bCs/>
          <w:sz w:val="24"/>
          <w:szCs w:val="24"/>
        </w:rPr>
        <w:t>. (NB. The Head</w:t>
      </w:r>
      <w:r w:rsidR="00E304FE" w:rsidRPr="003B298C">
        <w:rPr>
          <w:rFonts w:asciiTheme="minorHAnsi" w:hAnsiTheme="minorHAnsi" w:cs="Arial"/>
          <w:bCs/>
          <w:sz w:val="24"/>
          <w:szCs w:val="24"/>
        </w:rPr>
        <w:t>teacher</w:t>
      </w:r>
      <w:r w:rsidRPr="003B298C">
        <w:rPr>
          <w:rFonts w:asciiTheme="minorHAnsi" w:hAnsiTheme="minorHAnsi" w:cs="Arial"/>
          <w:bCs/>
          <w:sz w:val="24"/>
          <w:szCs w:val="24"/>
        </w:rPr>
        <w:t xml:space="preserve"> will act as moderator of pay recommendations where </w:t>
      </w:r>
      <w:r w:rsidR="00E304FE" w:rsidRPr="003B298C">
        <w:rPr>
          <w:rFonts w:asciiTheme="minorHAnsi" w:hAnsiTheme="minorHAnsi" w:cs="Arial"/>
          <w:bCs/>
          <w:sz w:val="24"/>
          <w:szCs w:val="24"/>
        </w:rPr>
        <w:t>unqualified teacher</w:t>
      </w:r>
      <w:r w:rsidRPr="003B298C">
        <w:rPr>
          <w:rFonts w:asciiTheme="minorHAnsi" w:hAnsiTheme="minorHAnsi" w:cs="Arial"/>
          <w:bCs/>
          <w:sz w:val="24"/>
          <w:szCs w:val="24"/>
        </w:rPr>
        <w:t xml:space="preserve"> appraisals, and hence individual pay recommendations, are conducted by staff other than the Head</w:t>
      </w:r>
      <w:r w:rsidR="00E304FE" w:rsidRPr="003B298C">
        <w:rPr>
          <w:rFonts w:asciiTheme="minorHAnsi" w:hAnsiTheme="minorHAnsi" w:cs="Arial"/>
          <w:bCs/>
          <w:sz w:val="24"/>
          <w:szCs w:val="24"/>
        </w:rPr>
        <w:t>teacher</w:t>
      </w:r>
      <w:r w:rsidRPr="003B298C">
        <w:rPr>
          <w:rFonts w:asciiTheme="minorHAnsi" w:hAnsiTheme="minorHAnsi" w:cs="Arial"/>
          <w:bCs/>
          <w:sz w:val="24"/>
          <w:szCs w:val="24"/>
        </w:rPr>
        <w:t>).</w:t>
      </w:r>
    </w:p>
    <w:p w:rsidR="004973EC" w:rsidRPr="003B298C" w:rsidRDefault="004973EC" w:rsidP="008009CE">
      <w:pPr>
        <w:pStyle w:val="CommentText"/>
        <w:numPr>
          <w:ilvl w:val="0"/>
          <w:numId w:val="31"/>
        </w:numPr>
        <w:rPr>
          <w:rFonts w:asciiTheme="minorHAnsi" w:hAnsiTheme="minorHAnsi" w:cs="Arial"/>
          <w:bCs/>
          <w:sz w:val="24"/>
          <w:szCs w:val="24"/>
        </w:rPr>
      </w:pPr>
      <w:r w:rsidRPr="003B298C">
        <w:rPr>
          <w:rFonts w:asciiTheme="minorHAnsi" w:hAnsiTheme="minorHAnsi" w:cs="Arial"/>
          <w:bCs/>
          <w:sz w:val="24"/>
          <w:szCs w:val="24"/>
        </w:rPr>
        <w:t xml:space="preserve">Make decisions on pay progression for each </w:t>
      </w:r>
      <w:r w:rsidR="00E304FE" w:rsidRPr="003B298C">
        <w:rPr>
          <w:rFonts w:asciiTheme="minorHAnsi" w:hAnsiTheme="minorHAnsi" w:cs="Arial"/>
          <w:bCs/>
          <w:sz w:val="24"/>
          <w:szCs w:val="24"/>
        </w:rPr>
        <w:t>unqualified teacher</w:t>
      </w:r>
      <w:r w:rsidRPr="003B298C">
        <w:rPr>
          <w:rFonts w:asciiTheme="minorHAnsi" w:hAnsiTheme="minorHAnsi" w:cs="Arial"/>
          <w:bCs/>
          <w:sz w:val="24"/>
          <w:szCs w:val="24"/>
        </w:rPr>
        <w:t xml:space="preserve"> that are clearly attributable to the performance of the </w:t>
      </w:r>
      <w:r w:rsidR="00E304FE" w:rsidRPr="003B298C">
        <w:rPr>
          <w:rFonts w:asciiTheme="minorHAnsi" w:hAnsiTheme="minorHAnsi" w:cs="Arial"/>
          <w:bCs/>
          <w:sz w:val="24"/>
          <w:szCs w:val="24"/>
        </w:rPr>
        <w:t>unqualified teacher</w:t>
      </w:r>
      <w:r w:rsidRPr="003B298C">
        <w:rPr>
          <w:rFonts w:asciiTheme="minorHAnsi" w:hAnsiTheme="minorHAnsi" w:cs="Arial"/>
          <w:bCs/>
          <w:sz w:val="24"/>
          <w:szCs w:val="24"/>
        </w:rPr>
        <w:t xml:space="preserve"> in question, with decisions being rooted and justifiable in evidence.</w:t>
      </w:r>
    </w:p>
    <w:p w:rsidR="004973EC" w:rsidRPr="003B298C" w:rsidRDefault="004973EC" w:rsidP="008009CE">
      <w:pPr>
        <w:pStyle w:val="CommentText"/>
        <w:numPr>
          <w:ilvl w:val="0"/>
          <w:numId w:val="31"/>
        </w:numPr>
        <w:rPr>
          <w:rFonts w:asciiTheme="minorHAnsi" w:hAnsiTheme="minorHAnsi" w:cs="Arial"/>
          <w:bCs/>
          <w:sz w:val="24"/>
          <w:szCs w:val="24"/>
        </w:rPr>
      </w:pPr>
      <w:r w:rsidRPr="003B298C">
        <w:rPr>
          <w:rFonts w:asciiTheme="minorHAnsi" w:hAnsiTheme="minorHAnsi" w:cs="Arial"/>
          <w:bCs/>
          <w:sz w:val="24"/>
          <w:szCs w:val="24"/>
        </w:rPr>
        <w:t xml:space="preserve">Ensure that arrangements are made for all </w:t>
      </w:r>
      <w:r w:rsidR="00E304FE" w:rsidRPr="003B298C">
        <w:rPr>
          <w:rFonts w:asciiTheme="minorHAnsi" w:hAnsiTheme="minorHAnsi" w:cs="Arial"/>
          <w:bCs/>
          <w:sz w:val="24"/>
          <w:szCs w:val="24"/>
        </w:rPr>
        <w:t>unqualified teacher</w:t>
      </w:r>
      <w:r w:rsidRPr="003B298C">
        <w:rPr>
          <w:rFonts w:asciiTheme="minorHAnsi" w:hAnsiTheme="minorHAnsi" w:cs="Arial"/>
          <w:bCs/>
          <w:sz w:val="24"/>
          <w:szCs w:val="24"/>
        </w:rPr>
        <w:t>s to be provided with a written statement setting out their salary and any other financial benefits to which they are entitled.</w:t>
      </w:r>
    </w:p>
    <w:p w:rsidR="004973EC" w:rsidRPr="003B298C" w:rsidRDefault="004973EC" w:rsidP="00C70EC8">
      <w:pPr>
        <w:pStyle w:val="CommentText"/>
        <w:rPr>
          <w:rFonts w:asciiTheme="minorHAnsi" w:hAnsiTheme="minorHAnsi" w:cs="Arial"/>
          <w:bCs/>
          <w:sz w:val="24"/>
          <w:szCs w:val="24"/>
        </w:rPr>
      </w:pPr>
    </w:p>
    <w:p w:rsidR="00113F2B" w:rsidRPr="003B298C" w:rsidRDefault="004973EC" w:rsidP="008009CE">
      <w:pPr>
        <w:pStyle w:val="CommentText"/>
        <w:numPr>
          <w:ilvl w:val="1"/>
          <w:numId w:val="36"/>
        </w:numPr>
        <w:rPr>
          <w:rFonts w:asciiTheme="minorHAnsi" w:hAnsiTheme="minorHAnsi" w:cs="Arial"/>
          <w:b/>
          <w:bCs/>
          <w:sz w:val="24"/>
          <w:szCs w:val="24"/>
        </w:rPr>
      </w:pPr>
      <w:r w:rsidRPr="003B298C">
        <w:rPr>
          <w:rFonts w:asciiTheme="minorHAnsi" w:hAnsiTheme="minorHAnsi" w:cs="Arial"/>
          <w:b/>
          <w:bCs/>
          <w:sz w:val="24"/>
          <w:szCs w:val="24"/>
        </w:rPr>
        <w:t>Pay Progression</w:t>
      </w:r>
    </w:p>
    <w:p w:rsidR="00CD34DB" w:rsidRPr="003B298C" w:rsidRDefault="004973EC" w:rsidP="00CD34DB">
      <w:pPr>
        <w:pStyle w:val="CommentText"/>
        <w:numPr>
          <w:ilvl w:val="2"/>
          <w:numId w:val="36"/>
        </w:numPr>
        <w:rPr>
          <w:rFonts w:asciiTheme="minorHAnsi" w:hAnsiTheme="minorHAnsi" w:cs="Arial"/>
          <w:bCs/>
          <w:sz w:val="24"/>
          <w:szCs w:val="24"/>
        </w:rPr>
      </w:pPr>
      <w:r w:rsidRPr="003B298C">
        <w:rPr>
          <w:rFonts w:asciiTheme="minorHAnsi" w:hAnsiTheme="minorHAnsi" w:cs="Arial"/>
          <w:bCs/>
          <w:sz w:val="24"/>
          <w:szCs w:val="24"/>
        </w:rPr>
        <w:t xml:space="preserve">The new </w:t>
      </w:r>
      <w:r w:rsidR="002E336D" w:rsidRPr="003B298C">
        <w:rPr>
          <w:rFonts w:asciiTheme="minorHAnsi" w:hAnsiTheme="minorHAnsi" w:cs="Arial"/>
          <w:bCs/>
          <w:sz w:val="24"/>
          <w:szCs w:val="24"/>
        </w:rPr>
        <w:t xml:space="preserve">unqualified </w:t>
      </w:r>
      <w:r w:rsidR="003B298C" w:rsidRPr="003B298C">
        <w:rPr>
          <w:rFonts w:asciiTheme="minorHAnsi" w:hAnsiTheme="minorHAnsi" w:cs="Arial"/>
          <w:bCs/>
          <w:sz w:val="24"/>
          <w:szCs w:val="24"/>
        </w:rPr>
        <w:t>teachers’</w:t>
      </w:r>
      <w:r w:rsidR="002E336D" w:rsidRPr="003B298C">
        <w:rPr>
          <w:rFonts w:asciiTheme="minorHAnsi" w:hAnsiTheme="minorHAnsi" w:cs="Arial"/>
          <w:bCs/>
          <w:sz w:val="24"/>
          <w:szCs w:val="24"/>
        </w:rPr>
        <w:t xml:space="preserve"> </w:t>
      </w:r>
      <w:r w:rsidRPr="003B298C">
        <w:rPr>
          <w:rFonts w:asciiTheme="minorHAnsi" w:hAnsiTheme="minorHAnsi" w:cs="Arial"/>
          <w:bCs/>
          <w:sz w:val="24"/>
          <w:szCs w:val="24"/>
        </w:rPr>
        <w:t xml:space="preserve">pay range from 1 September 2014 includes 6 </w:t>
      </w:r>
      <w:r w:rsidRPr="003B298C">
        <w:rPr>
          <w:rFonts w:asciiTheme="minorHAnsi" w:hAnsiTheme="minorHAnsi" w:cs="Arial"/>
          <w:b/>
          <w:bCs/>
          <w:sz w:val="24"/>
          <w:szCs w:val="24"/>
        </w:rPr>
        <w:t xml:space="preserve">full </w:t>
      </w:r>
      <w:r w:rsidRPr="003B298C">
        <w:rPr>
          <w:rFonts w:asciiTheme="minorHAnsi" w:hAnsiTheme="minorHAnsi" w:cs="Arial"/>
          <w:bCs/>
          <w:sz w:val="24"/>
          <w:szCs w:val="24"/>
        </w:rPr>
        <w:t xml:space="preserve">pay points (i.e. points </w:t>
      </w:r>
      <w:r w:rsidR="002E336D" w:rsidRPr="003B298C">
        <w:rPr>
          <w:rFonts w:asciiTheme="minorHAnsi" w:hAnsiTheme="minorHAnsi" w:cs="Arial"/>
          <w:bCs/>
          <w:sz w:val="24"/>
          <w:szCs w:val="24"/>
        </w:rPr>
        <w:t>UQ</w:t>
      </w:r>
      <w:r w:rsidRPr="003B298C">
        <w:rPr>
          <w:rFonts w:asciiTheme="minorHAnsi" w:hAnsiTheme="minorHAnsi" w:cs="Arial"/>
          <w:bCs/>
          <w:sz w:val="24"/>
          <w:szCs w:val="24"/>
        </w:rPr>
        <w:t xml:space="preserve">1 to </w:t>
      </w:r>
      <w:r w:rsidR="002E336D" w:rsidRPr="003B298C">
        <w:rPr>
          <w:rFonts w:asciiTheme="minorHAnsi" w:hAnsiTheme="minorHAnsi" w:cs="Arial"/>
          <w:bCs/>
          <w:sz w:val="24"/>
          <w:szCs w:val="24"/>
        </w:rPr>
        <w:t>UQ</w:t>
      </w:r>
      <w:r w:rsidRPr="003B298C">
        <w:rPr>
          <w:rFonts w:asciiTheme="minorHAnsi" w:hAnsiTheme="minorHAnsi" w:cs="Arial"/>
          <w:bCs/>
          <w:sz w:val="24"/>
          <w:szCs w:val="24"/>
        </w:rPr>
        <w:t xml:space="preserve"> 6 in the pay table set out above) which should be used as the normal reference for progression decisions.</w:t>
      </w:r>
    </w:p>
    <w:p w:rsidR="00113F2B" w:rsidRPr="003B298C" w:rsidRDefault="00113F2B" w:rsidP="00113F2B">
      <w:pPr>
        <w:pStyle w:val="CommentText"/>
        <w:ind w:left="720"/>
        <w:rPr>
          <w:rFonts w:asciiTheme="minorHAnsi" w:hAnsiTheme="minorHAnsi" w:cs="Arial"/>
          <w:bCs/>
          <w:sz w:val="24"/>
          <w:szCs w:val="24"/>
        </w:rPr>
      </w:pPr>
    </w:p>
    <w:p w:rsidR="00113F2B" w:rsidRPr="003B298C" w:rsidRDefault="004973EC" w:rsidP="008009CE">
      <w:pPr>
        <w:pStyle w:val="CommentText"/>
        <w:numPr>
          <w:ilvl w:val="2"/>
          <w:numId w:val="36"/>
        </w:numPr>
        <w:rPr>
          <w:rFonts w:asciiTheme="minorHAnsi" w:hAnsiTheme="minorHAnsi" w:cs="Arial"/>
          <w:bCs/>
          <w:sz w:val="24"/>
          <w:szCs w:val="24"/>
        </w:rPr>
      </w:pPr>
      <w:r w:rsidRPr="003B298C">
        <w:rPr>
          <w:rFonts w:asciiTheme="minorHAnsi" w:hAnsiTheme="minorHAnsi" w:cs="Arial"/>
          <w:bCs/>
          <w:i/>
          <w:sz w:val="24"/>
          <w:szCs w:val="24"/>
        </w:rPr>
        <w:t xml:space="preserve">No </w:t>
      </w:r>
      <w:r w:rsidR="00E304FE" w:rsidRPr="003B298C">
        <w:rPr>
          <w:rFonts w:asciiTheme="minorHAnsi" w:hAnsiTheme="minorHAnsi" w:cs="Arial"/>
          <w:bCs/>
          <w:i/>
          <w:sz w:val="24"/>
          <w:szCs w:val="24"/>
        </w:rPr>
        <w:t>unqualified teacher</w:t>
      </w:r>
      <w:r w:rsidRPr="003B298C">
        <w:rPr>
          <w:rFonts w:asciiTheme="minorHAnsi" w:hAnsiTheme="minorHAnsi" w:cs="Arial"/>
          <w:bCs/>
          <w:i/>
          <w:sz w:val="24"/>
          <w:szCs w:val="24"/>
        </w:rPr>
        <w:t xml:space="preserve"> will have their pay reduced.</w:t>
      </w:r>
    </w:p>
    <w:p w:rsidR="00113F2B" w:rsidRPr="003B298C" w:rsidRDefault="00113F2B" w:rsidP="00113F2B">
      <w:pPr>
        <w:pStyle w:val="ListParagraph"/>
        <w:rPr>
          <w:rFonts w:asciiTheme="minorHAnsi" w:hAnsiTheme="minorHAnsi" w:cs="Arial"/>
          <w:bCs/>
        </w:rPr>
      </w:pPr>
    </w:p>
    <w:p w:rsidR="00113F2B" w:rsidRPr="003B298C" w:rsidRDefault="00136824" w:rsidP="008009CE">
      <w:pPr>
        <w:pStyle w:val="CommentText"/>
        <w:numPr>
          <w:ilvl w:val="2"/>
          <w:numId w:val="36"/>
        </w:numPr>
        <w:rPr>
          <w:rFonts w:asciiTheme="minorHAnsi" w:hAnsiTheme="minorHAnsi" w:cs="Arial"/>
          <w:bCs/>
          <w:sz w:val="24"/>
          <w:szCs w:val="24"/>
        </w:rPr>
      </w:pPr>
      <w:r w:rsidRPr="003B298C">
        <w:rPr>
          <w:rFonts w:asciiTheme="minorHAnsi" w:hAnsiTheme="minorHAnsi" w:cs="Arial"/>
          <w:bCs/>
          <w:sz w:val="24"/>
          <w:szCs w:val="24"/>
        </w:rPr>
        <w:t xml:space="preserve">Movement up the main pay range </w:t>
      </w:r>
      <w:r w:rsidRPr="00DF765D">
        <w:rPr>
          <w:rFonts w:asciiTheme="minorHAnsi" w:hAnsiTheme="minorHAnsi" w:cs="Arial"/>
          <w:b/>
          <w:bCs/>
          <w:i/>
          <w:sz w:val="24"/>
          <w:szCs w:val="24"/>
        </w:rPr>
        <w:t>will normally be by one full point</w:t>
      </w:r>
      <w:r w:rsidRPr="00DF765D">
        <w:rPr>
          <w:rFonts w:asciiTheme="minorHAnsi" w:hAnsiTheme="minorHAnsi" w:cs="Arial"/>
          <w:bCs/>
          <w:sz w:val="24"/>
          <w:szCs w:val="24"/>
        </w:rPr>
        <w:t xml:space="preserve"> based</w:t>
      </w:r>
      <w:r w:rsidRPr="003B298C">
        <w:rPr>
          <w:rFonts w:asciiTheme="minorHAnsi" w:hAnsiTheme="minorHAnsi" w:cs="Arial"/>
          <w:bCs/>
          <w:sz w:val="24"/>
          <w:szCs w:val="24"/>
        </w:rPr>
        <w:t xml:space="preserve"> on the extent to which the </w:t>
      </w:r>
      <w:r w:rsidRPr="003B298C">
        <w:rPr>
          <w:rFonts w:asciiTheme="minorHAnsi" w:hAnsiTheme="minorHAnsi" w:cs="Arial"/>
          <w:bCs/>
          <w:i/>
          <w:sz w:val="24"/>
          <w:szCs w:val="24"/>
        </w:rPr>
        <w:t>unqualified teacher</w:t>
      </w:r>
      <w:r w:rsidRPr="003B298C">
        <w:rPr>
          <w:rFonts w:asciiTheme="minorHAnsi" w:hAnsiTheme="minorHAnsi" w:cs="Arial"/>
          <w:bCs/>
          <w:sz w:val="24"/>
          <w:szCs w:val="24"/>
        </w:rPr>
        <w:t xml:space="preserve"> is judged to have performed against the Teachers’ Standards.</w:t>
      </w:r>
    </w:p>
    <w:p w:rsidR="00113F2B" w:rsidRPr="003B298C" w:rsidRDefault="00113F2B" w:rsidP="00113F2B">
      <w:pPr>
        <w:pStyle w:val="ListParagraph"/>
        <w:rPr>
          <w:rFonts w:asciiTheme="minorHAnsi" w:hAnsiTheme="minorHAnsi" w:cs="Calibri"/>
          <w:color w:val="000000"/>
        </w:rPr>
      </w:pPr>
    </w:p>
    <w:p w:rsidR="00136824" w:rsidRPr="003B298C" w:rsidRDefault="00136824" w:rsidP="008009CE">
      <w:pPr>
        <w:pStyle w:val="CommentText"/>
        <w:numPr>
          <w:ilvl w:val="2"/>
          <w:numId w:val="36"/>
        </w:numPr>
        <w:rPr>
          <w:rFonts w:asciiTheme="minorHAnsi" w:hAnsiTheme="minorHAnsi" w:cs="Arial"/>
          <w:bCs/>
          <w:sz w:val="24"/>
          <w:szCs w:val="24"/>
        </w:rPr>
      </w:pPr>
      <w:r w:rsidRPr="003B298C">
        <w:rPr>
          <w:rFonts w:asciiTheme="minorHAnsi" w:hAnsiTheme="minorHAnsi" w:cs="Calibri"/>
          <w:color w:val="000000"/>
          <w:sz w:val="24"/>
          <w:szCs w:val="24"/>
        </w:rPr>
        <w:t xml:space="preserve">At the Review of an </w:t>
      </w:r>
      <w:r w:rsidRPr="003B298C">
        <w:rPr>
          <w:rFonts w:asciiTheme="minorHAnsi" w:hAnsiTheme="minorHAnsi" w:cs="Arial"/>
          <w:bCs/>
          <w:i/>
          <w:sz w:val="24"/>
          <w:szCs w:val="24"/>
        </w:rPr>
        <w:t>unqualified teacher</w:t>
      </w:r>
      <w:r w:rsidRPr="003B298C">
        <w:rPr>
          <w:rFonts w:asciiTheme="minorHAnsi" w:hAnsiTheme="minorHAnsi" w:cs="Calibri"/>
          <w:color w:val="000000"/>
          <w:sz w:val="24"/>
          <w:szCs w:val="24"/>
        </w:rPr>
        <w:t>’s performance against the Teachers’ Standards the teacher will provide the following mandatory evidence:</w:t>
      </w:r>
    </w:p>
    <w:p w:rsidR="00136824" w:rsidRPr="003B298C" w:rsidRDefault="00136824" w:rsidP="008009CE">
      <w:pPr>
        <w:pStyle w:val="ListParagraph"/>
        <w:widowControl w:val="0"/>
        <w:numPr>
          <w:ilvl w:val="0"/>
          <w:numId w:val="32"/>
        </w:numPr>
        <w:tabs>
          <w:tab w:val="left" w:pos="993"/>
        </w:tabs>
        <w:autoSpaceDE w:val="0"/>
        <w:autoSpaceDN w:val="0"/>
        <w:adjustRightInd w:val="0"/>
        <w:spacing w:line="276" w:lineRule="auto"/>
        <w:rPr>
          <w:rFonts w:asciiTheme="minorHAnsi" w:hAnsiTheme="minorHAnsi" w:cs="Calibri"/>
        </w:rPr>
      </w:pPr>
      <w:r w:rsidRPr="003B298C">
        <w:rPr>
          <w:rFonts w:asciiTheme="minorHAnsi" w:hAnsiTheme="minorHAnsi" w:cs="Calibri"/>
        </w:rPr>
        <w:t>Review of their students’ examination results against the students’ academic targets, providing class by class commentary on their students’ performance;</w:t>
      </w:r>
    </w:p>
    <w:p w:rsidR="00136824" w:rsidRPr="003B298C" w:rsidRDefault="00136824" w:rsidP="008009CE">
      <w:pPr>
        <w:pStyle w:val="ListParagraph"/>
        <w:widowControl w:val="0"/>
        <w:numPr>
          <w:ilvl w:val="0"/>
          <w:numId w:val="32"/>
        </w:numPr>
        <w:tabs>
          <w:tab w:val="left" w:pos="993"/>
        </w:tabs>
        <w:autoSpaceDE w:val="0"/>
        <w:autoSpaceDN w:val="0"/>
        <w:adjustRightInd w:val="0"/>
        <w:spacing w:line="276" w:lineRule="auto"/>
        <w:rPr>
          <w:rFonts w:asciiTheme="minorHAnsi" w:hAnsiTheme="minorHAnsi" w:cs="Calibri"/>
          <w:color w:val="000000"/>
        </w:rPr>
      </w:pPr>
      <w:r w:rsidRPr="003B298C">
        <w:rPr>
          <w:rFonts w:asciiTheme="minorHAnsi" w:hAnsiTheme="minorHAnsi" w:cs="Calibri"/>
          <w:color w:val="000000"/>
        </w:rPr>
        <w:t>Lesson Observation feedback;</w:t>
      </w:r>
    </w:p>
    <w:p w:rsidR="00136824" w:rsidRPr="00437484" w:rsidRDefault="00136824" w:rsidP="00437484">
      <w:pPr>
        <w:pStyle w:val="ListParagraph"/>
        <w:widowControl w:val="0"/>
        <w:numPr>
          <w:ilvl w:val="0"/>
          <w:numId w:val="32"/>
        </w:numPr>
        <w:tabs>
          <w:tab w:val="left" w:pos="993"/>
        </w:tabs>
        <w:autoSpaceDE w:val="0"/>
        <w:autoSpaceDN w:val="0"/>
        <w:adjustRightInd w:val="0"/>
        <w:spacing w:line="276" w:lineRule="auto"/>
        <w:ind w:left="1797" w:hanging="357"/>
        <w:rPr>
          <w:rFonts w:asciiTheme="minorHAnsi" w:hAnsiTheme="minorHAnsi" w:cs="Calibri"/>
          <w:color w:val="000000"/>
        </w:rPr>
      </w:pPr>
      <w:r w:rsidRPr="00437484">
        <w:rPr>
          <w:rFonts w:asciiTheme="minorHAnsi" w:hAnsiTheme="minorHAnsi" w:cs="Calibri"/>
          <w:color w:val="000000"/>
        </w:rPr>
        <w:t>Feedback from work scrutinies;</w:t>
      </w:r>
    </w:p>
    <w:p w:rsidR="00437484" w:rsidRPr="00437484" w:rsidRDefault="00437484" w:rsidP="00437484">
      <w:pPr>
        <w:pStyle w:val="ListParagraph"/>
        <w:widowControl w:val="0"/>
        <w:numPr>
          <w:ilvl w:val="0"/>
          <w:numId w:val="32"/>
        </w:numPr>
        <w:tabs>
          <w:tab w:val="left" w:pos="993"/>
        </w:tabs>
        <w:autoSpaceDE w:val="0"/>
        <w:autoSpaceDN w:val="0"/>
        <w:adjustRightInd w:val="0"/>
        <w:spacing w:line="276" w:lineRule="auto"/>
        <w:ind w:left="1797" w:hanging="357"/>
        <w:rPr>
          <w:rFonts w:asciiTheme="minorHAnsi" w:hAnsiTheme="minorHAnsi" w:cs="Calibri"/>
        </w:rPr>
      </w:pPr>
      <w:r w:rsidRPr="00437484">
        <w:rPr>
          <w:rFonts w:asciiTheme="minorHAnsi" w:hAnsiTheme="minorHAnsi" w:cs="Calibri"/>
        </w:rPr>
        <w:t>Good evidence of thoughtful lesson planning;</w:t>
      </w:r>
    </w:p>
    <w:p w:rsidR="00136824" w:rsidRPr="003B298C" w:rsidRDefault="00136824" w:rsidP="00437484">
      <w:pPr>
        <w:pStyle w:val="ListParagraph"/>
        <w:widowControl w:val="0"/>
        <w:numPr>
          <w:ilvl w:val="0"/>
          <w:numId w:val="32"/>
        </w:numPr>
        <w:tabs>
          <w:tab w:val="left" w:pos="993"/>
        </w:tabs>
        <w:autoSpaceDE w:val="0"/>
        <w:autoSpaceDN w:val="0"/>
        <w:adjustRightInd w:val="0"/>
        <w:spacing w:line="276" w:lineRule="auto"/>
        <w:ind w:left="1797" w:hanging="357"/>
        <w:rPr>
          <w:rFonts w:asciiTheme="minorHAnsi" w:hAnsiTheme="minorHAnsi" w:cs="Calibri"/>
        </w:rPr>
      </w:pPr>
      <w:r w:rsidRPr="00437484">
        <w:rPr>
          <w:rFonts w:asciiTheme="minorHAnsi" w:hAnsiTheme="minorHAnsi" w:cs="Calibri"/>
        </w:rPr>
        <w:t>Any further</w:t>
      </w:r>
      <w:r w:rsidRPr="003B298C">
        <w:rPr>
          <w:rFonts w:asciiTheme="minorHAnsi" w:hAnsiTheme="minorHAnsi" w:cs="Calibri"/>
        </w:rPr>
        <w:t xml:space="preserve"> evidence which might relate specifically to the teacher’s Performance Development objectives.</w:t>
      </w:r>
    </w:p>
    <w:p w:rsidR="00136824" w:rsidRPr="003B298C" w:rsidRDefault="00136824" w:rsidP="00136824">
      <w:pPr>
        <w:widowControl w:val="0"/>
        <w:tabs>
          <w:tab w:val="left" w:pos="993"/>
        </w:tabs>
        <w:autoSpaceDE w:val="0"/>
        <w:autoSpaceDN w:val="0"/>
        <w:adjustRightInd w:val="0"/>
        <w:ind w:left="357"/>
        <w:rPr>
          <w:rFonts w:asciiTheme="minorHAnsi" w:hAnsiTheme="minorHAnsi" w:cs="Calibri"/>
        </w:rPr>
      </w:pPr>
    </w:p>
    <w:p w:rsidR="00113F2B" w:rsidRPr="003B298C" w:rsidRDefault="00136824" w:rsidP="008009CE">
      <w:pPr>
        <w:pStyle w:val="ListParagraph"/>
        <w:widowControl w:val="0"/>
        <w:numPr>
          <w:ilvl w:val="2"/>
          <w:numId w:val="36"/>
        </w:numPr>
        <w:tabs>
          <w:tab w:val="left" w:pos="993"/>
        </w:tabs>
        <w:autoSpaceDE w:val="0"/>
        <w:autoSpaceDN w:val="0"/>
        <w:adjustRightInd w:val="0"/>
        <w:rPr>
          <w:rFonts w:asciiTheme="minorHAnsi" w:hAnsiTheme="minorHAnsi" w:cs="Calibri"/>
          <w:color w:val="000000"/>
        </w:rPr>
      </w:pPr>
      <w:r w:rsidRPr="003B298C">
        <w:rPr>
          <w:rFonts w:asciiTheme="minorHAnsi" w:hAnsiTheme="minorHAnsi" w:cs="Calibri"/>
          <w:color w:val="000000"/>
        </w:rPr>
        <w:t xml:space="preserve">The </w:t>
      </w:r>
      <w:r w:rsidRPr="003B298C">
        <w:rPr>
          <w:rFonts w:asciiTheme="minorHAnsi" w:hAnsiTheme="minorHAnsi" w:cs="Arial"/>
          <w:bCs/>
          <w:i/>
        </w:rPr>
        <w:t>unqualified teacher</w:t>
      </w:r>
      <w:r w:rsidRPr="003B298C">
        <w:rPr>
          <w:rFonts w:asciiTheme="minorHAnsi" w:hAnsiTheme="minorHAnsi" w:cs="Calibri"/>
          <w:color w:val="000000"/>
        </w:rPr>
        <w:t xml:space="preserve"> is welcome to provide any other evidence which will exemplify his or her performance against the Teachers’ Standards.</w:t>
      </w:r>
    </w:p>
    <w:p w:rsidR="00113F2B" w:rsidRPr="003B298C" w:rsidRDefault="00113F2B" w:rsidP="00113F2B">
      <w:pPr>
        <w:pStyle w:val="ListParagraph"/>
        <w:widowControl w:val="0"/>
        <w:tabs>
          <w:tab w:val="left" w:pos="993"/>
        </w:tabs>
        <w:autoSpaceDE w:val="0"/>
        <w:autoSpaceDN w:val="0"/>
        <w:adjustRightInd w:val="0"/>
        <w:ind w:left="792"/>
        <w:rPr>
          <w:rFonts w:asciiTheme="minorHAnsi" w:hAnsiTheme="minorHAnsi" w:cs="Calibri"/>
          <w:color w:val="000000"/>
        </w:rPr>
      </w:pPr>
    </w:p>
    <w:p w:rsidR="00113F2B" w:rsidRPr="003B298C" w:rsidRDefault="00136824" w:rsidP="008009CE">
      <w:pPr>
        <w:pStyle w:val="ListParagraph"/>
        <w:widowControl w:val="0"/>
        <w:numPr>
          <w:ilvl w:val="2"/>
          <w:numId w:val="36"/>
        </w:numPr>
        <w:tabs>
          <w:tab w:val="left" w:pos="993"/>
        </w:tabs>
        <w:autoSpaceDE w:val="0"/>
        <w:autoSpaceDN w:val="0"/>
        <w:adjustRightInd w:val="0"/>
        <w:rPr>
          <w:rFonts w:asciiTheme="minorHAnsi" w:hAnsiTheme="minorHAnsi" w:cs="Calibri"/>
          <w:color w:val="000000"/>
        </w:rPr>
      </w:pPr>
      <w:r w:rsidRPr="003B298C">
        <w:rPr>
          <w:rFonts w:asciiTheme="minorHAnsi" w:hAnsiTheme="minorHAnsi" w:cs="Calibri"/>
          <w:color w:val="000000"/>
        </w:rPr>
        <w:t>T</w:t>
      </w:r>
      <w:r w:rsidRPr="003B298C">
        <w:rPr>
          <w:rFonts w:asciiTheme="minorHAnsi" w:hAnsiTheme="minorHAnsi"/>
        </w:rPr>
        <w:t>he professional judgement of reviewers will be central to appraisal against these standards. To that end the School Leadership Team members who undertake all Performance Develop</w:t>
      </w:r>
      <w:r w:rsidR="00250E5E" w:rsidRPr="003B298C">
        <w:rPr>
          <w:rFonts w:asciiTheme="minorHAnsi" w:hAnsiTheme="minorHAnsi"/>
        </w:rPr>
        <w:t>ment</w:t>
      </w:r>
      <w:r w:rsidRPr="003B298C">
        <w:rPr>
          <w:rFonts w:asciiTheme="minorHAnsi" w:hAnsiTheme="minorHAnsi"/>
        </w:rPr>
        <w:t xml:space="preserve"> assessments in this school will be well-trained and the consistency of their judgements will be maintained through systematic moderation procedures which will include the moderation of objective setting and observation of Performance Development Review conversations.</w:t>
      </w:r>
    </w:p>
    <w:p w:rsidR="00113F2B" w:rsidRPr="003B298C" w:rsidRDefault="00113F2B" w:rsidP="00113F2B">
      <w:pPr>
        <w:pStyle w:val="ListParagraph"/>
        <w:rPr>
          <w:rFonts w:asciiTheme="minorHAnsi" w:hAnsiTheme="minorHAnsi" w:cs="Arial"/>
          <w:bCs/>
        </w:rPr>
      </w:pPr>
    </w:p>
    <w:p w:rsidR="00113F2B" w:rsidRPr="003B298C" w:rsidRDefault="00136824" w:rsidP="008009CE">
      <w:pPr>
        <w:pStyle w:val="ListParagraph"/>
        <w:widowControl w:val="0"/>
        <w:numPr>
          <w:ilvl w:val="2"/>
          <w:numId w:val="36"/>
        </w:numPr>
        <w:tabs>
          <w:tab w:val="left" w:pos="993"/>
        </w:tabs>
        <w:autoSpaceDE w:val="0"/>
        <w:autoSpaceDN w:val="0"/>
        <w:adjustRightInd w:val="0"/>
        <w:rPr>
          <w:rFonts w:asciiTheme="minorHAnsi" w:hAnsiTheme="minorHAnsi" w:cs="Calibri"/>
          <w:color w:val="000000"/>
        </w:rPr>
      </w:pPr>
      <w:r w:rsidRPr="003B298C">
        <w:rPr>
          <w:rFonts w:asciiTheme="minorHAnsi" w:hAnsiTheme="minorHAnsi" w:cs="Arial"/>
          <w:bCs/>
        </w:rPr>
        <w:t xml:space="preserve">To warrant an increase in pay of one full point, recommendations for pay progression should be based on the mandatory evidence detailed above upon which the Performance Development Reviewer will judge to what extent the </w:t>
      </w:r>
      <w:r w:rsidRPr="003B298C">
        <w:rPr>
          <w:rFonts w:asciiTheme="minorHAnsi" w:hAnsiTheme="minorHAnsi" w:cs="Arial"/>
          <w:bCs/>
          <w:i/>
        </w:rPr>
        <w:t>unqualified teacher</w:t>
      </w:r>
      <w:r w:rsidRPr="003B298C">
        <w:rPr>
          <w:rFonts w:asciiTheme="minorHAnsi" w:hAnsiTheme="minorHAnsi" w:cs="Arial"/>
          <w:bCs/>
        </w:rPr>
        <w:t xml:space="preserve"> is meeting the Teachers’ Standards. (NB. this includes the </w:t>
      </w:r>
      <w:r w:rsidRPr="003B298C">
        <w:rPr>
          <w:rFonts w:asciiTheme="minorHAnsi" w:hAnsiTheme="minorHAnsi" w:cs="Arial"/>
          <w:bCs/>
          <w:i/>
        </w:rPr>
        <w:t>unqualified teacher</w:t>
      </w:r>
      <w:r w:rsidRPr="003B298C">
        <w:rPr>
          <w:rFonts w:asciiTheme="minorHAnsi" w:hAnsiTheme="minorHAnsi" w:cs="Arial"/>
          <w:bCs/>
        </w:rPr>
        <w:t xml:space="preserve"> having no live disciplinary warnings and meeting the expectations of Part Two of the Teachers’ Standards entitled “Personal and Professional Conduct”).</w:t>
      </w:r>
    </w:p>
    <w:p w:rsidR="00113F2B" w:rsidRPr="003B298C" w:rsidRDefault="00113F2B" w:rsidP="00113F2B">
      <w:pPr>
        <w:pStyle w:val="ListParagraph"/>
        <w:rPr>
          <w:rFonts w:asciiTheme="minorHAnsi" w:hAnsiTheme="minorHAnsi" w:cs="Calibri"/>
          <w:color w:val="000000"/>
        </w:rPr>
      </w:pPr>
    </w:p>
    <w:p w:rsidR="00136824" w:rsidRDefault="00963250" w:rsidP="008009CE">
      <w:pPr>
        <w:pStyle w:val="ListParagraph"/>
        <w:widowControl w:val="0"/>
        <w:numPr>
          <w:ilvl w:val="2"/>
          <w:numId w:val="36"/>
        </w:numPr>
        <w:tabs>
          <w:tab w:val="left" w:pos="993"/>
        </w:tabs>
        <w:autoSpaceDE w:val="0"/>
        <w:autoSpaceDN w:val="0"/>
        <w:adjustRightInd w:val="0"/>
        <w:rPr>
          <w:rFonts w:asciiTheme="minorHAnsi" w:hAnsiTheme="minorHAnsi" w:cs="Calibri"/>
          <w:color w:val="000000"/>
        </w:rPr>
      </w:pPr>
      <w:r w:rsidRPr="003B298C">
        <w:rPr>
          <w:rFonts w:asciiTheme="minorHAnsi" w:hAnsiTheme="minorHAnsi" w:cs="Calibri"/>
          <w:color w:val="000000"/>
        </w:rPr>
        <w:t>At the end of the Performance Development cycle, an unqualified teacher’s performance against the Teachers’ Standards will be judged as follows:</w:t>
      </w:r>
    </w:p>
    <w:p w:rsidR="003872B8" w:rsidRPr="003872B8" w:rsidRDefault="003872B8" w:rsidP="003872B8">
      <w:pPr>
        <w:widowControl w:val="0"/>
        <w:tabs>
          <w:tab w:val="left" w:pos="993"/>
        </w:tabs>
        <w:autoSpaceDE w:val="0"/>
        <w:autoSpaceDN w:val="0"/>
        <w:adjustRightInd w:val="0"/>
        <w:rPr>
          <w:rFonts w:asciiTheme="minorHAnsi" w:hAnsiTheme="minorHAns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589"/>
        <w:gridCol w:w="1589"/>
        <w:gridCol w:w="1590"/>
        <w:gridCol w:w="1589"/>
        <w:gridCol w:w="1590"/>
      </w:tblGrid>
      <w:tr w:rsidR="00136824" w:rsidRPr="003B298C" w:rsidTr="00CD34DB">
        <w:tc>
          <w:tcPr>
            <w:tcW w:w="1908" w:type="dxa"/>
            <w:shd w:val="clear" w:color="auto" w:fill="auto"/>
          </w:tcPr>
          <w:p w:rsidR="00136824" w:rsidRPr="003B298C" w:rsidRDefault="00136824" w:rsidP="00684BDF">
            <w:pPr>
              <w:widowControl w:val="0"/>
              <w:autoSpaceDE w:val="0"/>
              <w:autoSpaceDN w:val="0"/>
              <w:adjustRightInd w:val="0"/>
              <w:rPr>
                <w:rFonts w:asciiTheme="minorHAnsi" w:eastAsia="Calibri" w:hAnsiTheme="minorHAnsi" w:cs="Calibri"/>
                <w:b/>
                <w:color w:val="000000"/>
              </w:rPr>
            </w:pPr>
            <w:r w:rsidRPr="003B298C">
              <w:rPr>
                <w:rFonts w:asciiTheme="minorHAnsi" w:eastAsia="Calibri" w:hAnsiTheme="minorHAnsi" w:cs="Calibri"/>
                <w:b/>
                <w:color w:val="000000"/>
              </w:rPr>
              <w:t>Criterion</w:t>
            </w:r>
          </w:p>
        </w:tc>
        <w:tc>
          <w:tcPr>
            <w:tcW w:w="1589" w:type="dxa"/>
            <w:tcBorders>
              <w:right w:val="single" w:sz="4" w:space="0" w:color="auto"/>
            </w:tcBorders>
            <w:shd w:val="clear" w:color="auto" w:fill="auto"/>
          </w:tcPr>
          <w:p w:rsidR="00136824" w:rsidRPr="003B298C" w:rsidRDefault="00136824" w:rsidP="00684BDF">
            <w:pPr>
              <w:widowControl w:val="0"/>
              <w:autoSpaceDE w:val="0"/>
              <w:autoSpaceDN w:val="0"/>
              <w:adjustRightInd w:val="0"/>
              <w:jc w:val="center"/>
              <w:rPr>
                <w:rFonts w:asciiTheme="minorHAnsi" w:eastAsia="Calibri" w:hAnsiTheme="minorHAnsi" w:cs="Calibri"/>
                <w:b/>
                <w:color w:val="000000"/>
              </w:rPr>
            </w:pPr>
            <w:r w:rsidRPr="003B298C">
              <w:rPr>
                <w:rFonts w:asciiTheme="minorHAnsi" w:eastAsia="Calibri" w:hAnsiTheme="minorHAnsi" w:cs="Calibri"/>
                <w:b/>
                <w:color w:val="000000"/>
              </w:rPr>
              <w:t>Level 1</w:t>
            </w:r>
          </w:p>
        </w:tc>
        <w:tc>
          <w:tcPr>
            <w:tcW w:w="1589" w:type="dxa"/>
            <w:tcBorders>
              <w:left w:val="single" w:sz="4" w:space="0" w:color="auto"/>
            </w:tcBorders>
            <w:shd w:val="clear" w:color="auto" w:fill="auto"/>
          </w:tcPr>
          <w:p w:rsidR="00136824" w:rsidRPr="003B298C" w:rsidRDefault="00136824" w:rsidP="00684BDF">
            <w:pPr>
              <w:widowControl w:val="0"/>
              <w:autoSpaceDE w:val="0"/>
              <w:autoSpaceDN w:val="0"/>
              <w:adjustRightInd w:val="0"/>
              <w:jc w:val="center"/>
              <w:rPr>
                <w:rFonts w:asciiTheme="minorHAnsi" w:eastAsia="Calibri" w:hAnsiTheme="minorHAnsi" w:cs="Calibri"/>
                <w:b/>
                <w:color w:val="000000"/>
              </w:rPr>
            </w:pPr>
            <w:r w:rsidRPr="003B298C">
              <w:rPr>
                <w:rFonts w:asciiTheme="minorHAnsi" w:eastAsia="Calibri" w:hAnsiTheme="minorHAnsi" w:cs="Calibri"/>
                <w:b/>
                <w:color w:val="000000"/>
              </w:rPr>
              <w:t>Level 2</w:t>
            </w:r>
          </w:p>
        </w:tc>
        <w:tc>
          <w:tcPr>
            <w:tcW w:w="1590" w:type="dxa"/>
            <w:tcBorders>
              <w:right w:val="thinThickSmallGap" w:sz="24" w:space="0" w:color="auto"/>
            </w:tcBorders>
            <w:shd w:val="clear" w:color="auto" w:fill="auto"/>
          </w:tcPr>
          <w:p w:rsidR="00136824" w:rsidRPr="003B298C" w:rsidRDefault="00136824" w:rsidP="00684BDF">
            <w:pPr>
              <w:widowControl w:val="0"/>
              <w:autoSpaceDE w:val="0"/>
              <w:autoSpaceDN w:val="0"/>
              <w:adjustRightInd w:val="0"/>
              <w:jc w:val="center"/>
              <w:rPr>
                <w:rFonts w:asciiTheme="minorHAnsi" w:eastAsia="Calibri" w:hAnsiTheme="minorHAnsi" w:cs="Calibri"/>
                <w:b/>
                <w:color w:val="000000"/>
              </w:rPr>
            </w:pPr>
            <w:r w:rsidRPr="003B298C">
              <w:rPr>
                <w:rFonts w:asciiTheme="minorHAnsi" w:eastAsia="Calibri" w:hAnsiTheme="minorHAnsi" w:cs="Calibri"/>
                <w:b/>
                <w:color w:val="000000"/>
              </w:rPr>
              <w:t>Level 3</w:t>
            </w:r>
          </w:p>
        </w:tc>
        <w:tc>
          <w:tcPr>
            <w:tcW w:w="1589" w:type="dxa"/>
            <w:tcBorders>
              <w:left w:val="thinThickSmallGap" w:sz="24" w:space="0" w:color="auto"/>
            </w:tcBorders>
          </w:tcPr>
          <w:p w:rsidR="00136824" w:rsidRPr="003B298C" w:rsidRDefault="00136824" w:rsidP="00684BDF">
            <w:pPr>
              <w:widowControl w:val="0"/>
              <w:autoSpaceDE w:val="0"/>
              <w:autoSpaceDN w:val="0"/>
              <w:adjustRightInd w:val="0"/>
              <w:jc w:val="center"/>
              <w:rPr>
                <w:rFonts w:asciiTheme="minorHAnsi" w:eastAsia="Calibri" w:hAnsiTheme="minorHAnsi" w:cs="Calibri"/>
                <w:b/>
                <w:color w:val="000000"/>
              </w:rPr>
            </w:pPr>
            <w:r w:rsidRPr="003B298C">
              <w:rPr>
                <w:rFonts w:asciiTheme="minorHAnsi" w:eastAsia="Calibri" w:hAnsiTheme="minorHAnsi" w:cs="Calibri"/>
                <w:b/>
                <w:color w:val="000000"/>
              </w:rPr>
              <w:t>Level 4</w:t>
            </w:r>
          </w:p>
        </w:tc>
        <w:tc>
          <w:tcPr>
            <w:tcW w:w="1590" w:type="dxa"/>
            <w:shd w:val="clear" w:color="auto" w:fill="auto"/>
          </w:tcPr>
          <w:p w:rsidR="00136824" w:rsidRPr="003B298C" w:rsidRDefault="00136824" w:rsidP="00684BDF">
            <w:pPr>
              <w:widowControl w:val="0"/>
              <w:autoSpaceDE w:val="0"/>
              <w:autoSpaceDN w:val="0"/>
              <w:adjustRightInd w:val="0"/>
              <w:jc w:val="center"/>
              <w:rPr>
                <w:rFonts w:asciiTheme="minorHAnsi" w:eastAsia="Calibri" w:hAnsiTheme="minorHAnsi" w:cs="Calibri"/>
                <w:b/>
                <w:color w:val="000000"/>
              </w:rPr>
            </w:pPr>
            <w:r w:rsidRPr="003B298C">
              <w:rPr>
                <w:rFonts w:asciiTheme="minorHAnsi" w:eastAsia="Calibri" w:hAnsiTheme="minorHAnsi" w:cs="Calibri"/>
                <w:b/>
                <w:color w:val="000000"/>
              </w:rPr>
              <w:t>Level 5</w:t>
            </w:r>
          </w:p>
        </w:tc>
      </w:tr>
      <w:tr w:rsidR="00136824" w:rsidRPr="003B298C" w:rsidTr="00CD34DB">
        <w:tc>
          <w:tcPr>
            <w:tcW w:w="1908" w:type="dxa"/>
            <w:shd w:val="clear" w:color="auto" w:fill="auto"/>
          </w:tcPr>
          <w:p w:rsidR="00136824" w:rsidRPr="003B298C" w:rsidRDefault="00136824" w:rsidP="00684BDF">
            <w:pPr>
              <w:widowControl w:val="0"/>
              <w:autoSpaceDE w:val="0"/>
              <w:autoSpaceDN w:val="0"/>
              <w:adjustRightInd w:val="0"/>
              <w:rPr>
                <w:rFonts w:asciiTheme="minorHAnsi" w:eastAsia="Calibri" w:hAnsiTheme="minorHAnsi" w:cs="Calibri"/>
                <w:b/>
                <w:color w:val="000000"/>
              </w:rPr>
            </w:pPr>
            <w:r w:rsidRPr="003B298C">
              <w:rPr>
                <w:rFonts w:asciiTheme="minorHAnsi" w:eastAsia="Calibri" w:hAnsiTheme="minorHAnsi" w:cs="Calibri"/>
                <w:b/>
                <w:color w:val="000000"/>
              </w:rPr>
              <w:t>Teachers’ Standards</w:t>
            </w:r>
          </w:p>
        </w:tc>
        <w:tc>
          <w:tcPr>
            <w:tcW w:w="1589" w:type="dxa"/>
            <w:tcBorders>
              <w:right w:val="single" w:sz="4" w:space="0" w:color="auto"/>
            </w:tcBorders>
            <w:shd w:val="clear" w:color="auto" w:fill="auto"/>
          </w:tcPr>
          <w:p w:rsidR="00136824" w:rsidRPr="003B298C" w:rsidRDefault="00136824" w:rsidP="00684BDF">
            <w:pPr>
              <w:widowControl w:val="0"/>
              <w:autoSpaceDE w:val="0"/>
              <w:autoSpaceDN w:val="0"/>
              <w:adjustRightInd w:val="0"/>
              <w:rPr>
                <w:rFonts w:asciiTheme="minorHAnsi" w:eastAsia="Calibri" w:hAnsiTheme="minorHAnsi" w:cs="Calibri"/>
                <w:color w:val="000000"/>
              </w:rPr>
            </w:pPr>
            <w:r w:rsidRPr="003B298C">
              <w:rPr>
                <w:rFonts w:asciiTheme="minorHAnsi" w:eastAsia="Calibri" w:hAnsiTheme="minorHAnsi" w:cs="Calibri"/>
                <w:color w:val="000000"/>
              </w:rPr>
              <w:t>Exceptional performance</w:t>
            </w:r>
          </w:p>
        </w:tc>
        <w:tc>
          <w:tcPr>
            <w:tcW w:w="1589" w:type="dxa"/>
            <w:tcBorders>
              <w:left w:val="single" w:sz="4" w:space="0" w:color="auto"/>
            </w:tcBorders>
            <w:shd w:val="clear" w:color="auto" w:fill="auto"/>
          </w:tcPr>
          <w:p w:rsidR="00136824" w:rsidRPr="003B298C" w:rsidRDefault="00136824" w:rsidP="00684BDF">
            <w:pPr>
              <w:widowControl w:val="0"/>
              <w:autoSpaceDE w:val="0"/>
              <w:autoSpaceDN w:val="0"/>
              <w:adjustRightInd w:val="0"/>
              <w:rPr>
                <w:rFonts w:asciiTheme="minorHAnsi" w:eastAsia="Calibri" w:hAnsiTheme="minorHAnsi" w:cs="Calibri"/>
                <w:color w:val="000000"/>
              </w:rPr>
            </w:pPr>
            <w:r w:rsidRPr="003B298C">
              <w:rPr>
                <w:rFonts w:asciiTheme="minorHAnsi" w:eastAsia="Calibri" w:hAnsiTheme="minorHAnsi" w:cs="Calibri"/>
                <w:color w:val="000000"/>
              </w:rPr>
              <w:t>Met securely</w:t>
            </w:r>
          </w:p>
        </w:tc>
        <w:tc>
          <w:tcPr>
            <w:tcW w:w="1590" w:type="dxa"/>
            <w:tcBorders>
              <w:right w:val="thinThickSmallGap" w:sz="24" w:space="0" w:color="auto"/>
            </w:tcBorders>
            <w:shd w:val="clear" w:color="auto" w:fill="auto"/>
          </w:tcPr>
          <w:p w:rsidR="00136824" w:rsidRPr="003B298C" w:rsidRDefault="00136824" w:rsidP="00684BDF">
            <w:pPr>
              <w:widowControl w:val="0"/>
              <w:autoSpaceDE w:val="0"/>
              <w:autoSpaceDN w:val="0"/>
              <w:adjustRightInd w:val="0"/>
              <w:rPr>
                <w:rFonts w:asciiTheme="minorHAnsi" w:eastAsia="Calibri" w:hAnsiTheme="minorHAnsi" w:cs="Calibri"/>
                <w:color w:val="000000"/>
              </w:rPr>
            </w:pPr>
            <w:r w:rsidRPr="003B298C">
              <w:rPr>
                <w:rFonts w:asciiTheme="minorHAnsi" w:eastAsia="Calibri" w:hAnsiTheme="minorHAnsi" w:cs="Calibri"/>
                <w:color w:val="000000"/>
              </w:rPr>
              <w:t>The vast majority are met and at least making good progress towards those not met</w:t>
            </w:r>
          </w:p>
        </w:tc>
        <w:tc>
          <w:tcPr>
            <w:tcW w:w="1589" w:type="dxa"/>
            <w:tcBorders>
              <w:left w:val="thinThickSmallGap" w:sz="24" w:space="0" w:color="auto"/>
            </w:tcBorders>
          </w:tcPr>
          <w:p w:rsidR="00136824" w:rsidRPr="003B298C" w:rsidRDefault="00136824" w:rsidP="00684BDF">
            <w:pPr>
              <w:widowControl w:val="0"/>
              <w:autoSpaceDE w:val="0"/>
              <w:autoSpaceDN w:val="0"/>
              <w:adjustRightInd w:val="0"/>
              <w:rPr>
                <w:rFonts w:asciiTheme="minorHAnsi" w:eastAsia="Calibri" w:hAnsiTheme="minorHAnsi" w:cs="Calibri"/>
                <w:color w:val="000000"/>
              </w:rPr>
            </w:pPr>
            <w:r w:rsidRPr="003B298C">
              <w:rPr>
                <w:rFonts w:asciiTheme="minorHAnsi" w:eastAsia="Calibri" w:hAnsiTheme="minorHAnsi" w:cs="Calibri"/>
                <w:color w:val="000000"/>
              </w:rPr>
              <w:t>Whilst some are met, a significant number of the standards are not met</w:t>
            </w:r>
          </w:p>
        </w:tc>
        <w:tc>
          <w:tcPr>
            <w:tcW w:w="1590" w:type="dxa"/>
            <w:shd w:val="clear" w:color="auto" w:fill="auto"/>
          </w:tcPr>
          <w:p w:rsidR="00136824" w:rsidRPr="003B298C" w:rsidRDefault="00136824" w:rsidP="00684BDF">
            <w:pPr>
              <w:widowControl w:val="0"/>
              <w:autoSpaceDE w:val="0"/>
              <w:autoSpaceDN w:val="0"/>
              <w:adjustRightInd w:val="0"/>
              <w:rPr>
                <w:rFonts w:asciiTheme="minorHAnsi" w:eastAsia="Calibri" w:hAnsiTheme="minorHAnsi" w:cs="Calibri"/>
                <w:color w:val="000000"/>
              </w:rPr>
            </w:pPr>
            <w:r w:rsidRPr="003B298C">
              <w:rPr>
                <w:rFonts w:asciiTheme="minorHAnsi" w:eastAsia="Calibri" w:hAnsiTheme="minorHAnsi" w:cs="Calibri"/>
                <w:color w:val="000000"/>
              </w:rPr>
              <w:t>Clearly not met</w:t>
            </w:r>
          </w:p>
        </w:tc>
      </w:tr>
    </w:tbl>
    <w:p w:rsidR="00136824" w:rsidRPr="003B298C" w:rsidRDefault="00136824" w:rsidP="00136824">
      <w:pPr>
        <w:widowControl w:val="0"/>
        <w:autoSpaceDE w:val="0"/>
        <w:autoSpaceDN w:val="0"/>
        <w:adjustRightInd w:val="0"/>
        <w:ind w:left="792"/>
        <w:rPr>
          <w:rFonts w:asciiTheme="minorHAnsi" w:hAnsiTheme="minorHAnsi" w:cs="Calibri"/>
          <w:color w:val="000000"/>
        </w:rPr>
      </w:pPr>
    </w:p>
    <w:p w:rsidR="00113F2B" w:rsidRPr="003B298C" w:rsidRDefault="00136824" w:rsidP="008009CE">
      <w:pPr>
        <w:pStyle w:val="ListParagraph"/>
        <w:widowControl w:val="0"/>
        <w:numPr>
          <w:ilvl w:val="2"/>
          <w:numId w:val="33"/>
        </w:numPr>
        <w:tabs>
          <w:tab w:val="left" w:pos="993"/>
          <w:tab w:val="left" w:pos="1560"/>
        </w:tabs>
        <w:autoSpaceDE w:val="0"/>
        <w:autoSpaceDN w:val="0"/>
        <w:adjustRightInd w:val="0"/>
        <w:spacing w:line="276" w:lineRule="auto"/>
        <w:rPr>
          <w:rFonts w:asciiTheme="minorHAnsi" w:hAnsiTheme="minorHAnsi" w:cs="Calibri"/>
          <w:color w:val="000000"/>
        </w:rPr>
      </w:pPr>
      <w:r w:rsidRPr="003B298C">
        <w:rPr>
          <w:rFonts w:asciiTheme="minorHAnsi" w:hAnsiTheme="minorHAnsi" w:cs="Calibri"/>
          <w:color w:val="000000"/>
        </w:rPr>
        <w:t xml:space="preserve">In order to be recommended for pay progression an </w:t>
      </w:r>
      <w:r w:rsidRPr="003B298C">
        <w:rPr>
          <w:rFonts w:asciiTheme="minorHAnsi" w:hAnsiTheme="minorHAnsi" w:cs="Arial"/>
          <w:bCs/>
          <w:i/>
        </w:rPr>
        <w:t>unqualified teacher</w:t>
      </w:r>
      <w:r w:rsidRPr="003B298C">
        <w:rPr>
          <w:rFonts w:asciiTheme="minorHAnsi" w:hAnsiTheme="minorHAnsi" w:cs="Calibri"/>
          <w:color w:val="000000"/>
        </w:rPr>
        <w:t>’s performance must be judged to be Level 3 or above.</w:t>
      </w:r>
    </w:p>
    <w:p w:rsidR="00113F2B" w:rsidRPr="003B298C" w:rsidRDefault="00113F2B" w:rsidP="00113F2B">
      <w:pPr>
        <w:pStyle w:val="ListParagraph"/>
        <w:widowControl w:val="0"/>
        <w:autoSpaceDE w:val="0"/>
        <w:autoSpaceDN w:val="0"/>
        <w:adjustRightInd w:val="0"/>
        <w:spacing w:line="276" w:lineRule="auto"/>
        <w:ind w:left="792"/>
        <w:rPr>
          <w:rFonts w:asciiTheme="minorHAnsi" w:hAnsiTheme="minorHAnsi" w:cs="Calibri"/>
          <w:color w:val="000000"/>
        </w:rPr>
      </w:pPr>
    </w:p>
    <w:p w:rsidR="00113F2B" w:rsidRPr="003B298C" w:rsidRDefault="00CD34DB" w:rsidP="008009CE">
      <w:pPr>
        <w:pStyle w:val="ListParagraph"/>
        <w:widowControl w:val="0"/>
        <w:numPr>
          <w:ilvl w:val="2"/>
          <w:numId w:val="33"/>
        </w:numPr>
        <w:tabs>
          <w:tab w:val="left" w:pos="993"/>
        </w:tabs>
        <w:autoSpaceDE w:val="0"/>
        <w:autoSpaceDN w:val="0"/>
        <w:adjustRightInd w:val="0"/>
        <w:spacing w:line="276" w:lineRule="auto"/>
        <w:rPr>
          <w:rFonts w:asciiTheme="minorHAnsi" w:hAnsiTheme="minorHAnsi" w:cs="Calibri"/>
          <w:color w:val="000000"/>
        </w:rPr>
      </w:pPr>
      <w:r w:rsidRPr="003B298C">
        <w:rPr>
          <w:rFonts w:asciiTheme="minorHAnsi" w:hAnsiTheme="minorHAnsi" w:cs="Calibri"/>
          <w:color w:val="000000"/>
        </w:rPr>
        <w:t>In extraordinary circumstances</w:t>
      </w:r>
      <w:r w:rsidR="00136824" w:rsidRPr="003B298C">
        <w:rPr>
          <w:rFonts w:asciiTheme="minorHAnsi" w:hAnsiTheme="minorHAnsi" w:cs="Calibri"/>
          <w:color w:val="000000"/>
        </w:rPr>
        <w:t xml:space="preserve"> the Governors’ Pay Committee will consider use of its discretion to award more than one full point, up to a maximum of 2 full points, in one year.</w:t>
      </w:r>
    </w:p>
    <w:p w:rsidR="00113F2B" w:rsidRPr="003B298C" w:rsidRDefault="00113F2B" w:rsidP="00113F2B">
      <w:pPr>
        <w:pStyle w:val="ListParagraph"/>
        <w:rPr>
          <w:rFonts w:asciiTheme="minorHAnsi" w:hAnsiTheme="minorHAnsi" w:cs="Calibri"/>
          <w:color w:val="000000"/>
        </w:rPr>
      </w:pPr>
    </w:p>
    <w:p w:rsidR="00113F2B" w:rsidRPr="003B298C" w:rsidRDefault="00113F2B">
      <w:pPr>
        <w:rPr>
          <w:rFonts w:asciiTheme="minorHAnsi" w:hAnsiTheme="minorHAnsi" w:cs="Arial"/>
          <w:b/>
          <w:u w:val="single"/>
        </w:rPr>
      </w:pPr>
      <w:r w:rsidRPr="003B298C">
        <w:rPr>
          <w:rFonts w:asciiTheme="minorHAnsi" w:hAnsiTheme="minorHAnsi" w:cs="Arial"/>
          <w:b/>
          <w:u w:val="single"/>
        </w:rPr>
        <w:br w:type="page"/>
      </w:r>
    </w:p>
    <w:p w:rsidR="0075727B" w:rsidRPr="003B298C" w:rsidRDefault="00677306" w:rsidP="008009CE">
      <w:pPr>
        <w:pStyle w:val="ListParagraph"/>
        <w:numPr>
          <w:ilvl w:val="0"/>
          <w:numId w:val="33"/>
        </w:numPr>
        <w:tabs>
          <w:tab w:val="left" w:pos="1440"/>
        </w:tabs>
        <w:overflowPunct w:val="0"/>
        <w:autoSpaceDE w:val="0"/>
        <w:autoSpaceDN w:val="0"/>
        <w:adjustRightInd w:val="0"/>
        <w:textAlignment w:val="baseline"/>
        <w:rPr>
          <w:rFonts w:asciiTheme="minorHAnsi" w:hAnsiTheme="minorHAnsi" w:cs="Arial"/>
          <w:b/>
        </w:rPr>
      </w:pPr>
      <w:r w:rsidRPr="003B298C">
        <w:rPr>
          <w:rFonts w:asciiTheme="minorHAnsi" w:hAnsiTheme="minorHAnsi" w:cs="Arial"/>
          <w:b/>
        </w:rPr>
        <w:lastRenderedPageBreak/>
        <w:t xml:space="preserve">Other Payments and Allowances Applicable to </w:t>
      </w:r>
      <w:r w:rsidR="00B04125" w:rsidRPr="003B298C">
        <w:rPr>
          <w:rFonts w:asciiTheme="minorHAnsi" w:hAnsiTheme="minorHAnsi" w:cs="Arial"/>
          <w:b/>
        </w:rPr>
        <w:t>T</w:t>
      </w:r>
      <w:r w:rsidR="00E304FE" w:rsidRPr="003B298C">
        <w:rPr>
          <w:rFonts w:asciiTheme="minorHAnsi" w:hAnsiTheme="minorHAnsi" w:cs="Arial"/>
          <w:b/>
        </w:rPr>
        <w:t>eacher</w:t>
      </w:r>
      <w:r w:rsidRPr="003B298C">
        <w:rPr>
          <w:rFonts w:asciiTheme="minorHAnsi" w:hAnsiTheme="minorHAnsi" w:cs="Arial"/>
          <w:b/>
        </w:rPr>
        <w:t>s</w:t>
      </w:r>
    </w:p>
    <w:p w:rsidR="0075727B" w:rsidRPr="003B298C" w:rsidRDefault="00A553D8" w:rsidP="008009CE">
      <w:pPr>
        <w:pStyle w:val="ListParagraph"/>
        <w:numPr>
          <w:ilvl w:val="1"/>
          <w:numId w:val="37"/>
        </w:numPr>
        <w:tabs>
          <w:tab w:val="left" w:pos="1440"/>
        </w:tabs>
        <w:overflowPunct w:val="0"/>
        <w:autoSpaceDE w:val="0"/>
        <w:autoSpaceDN w:val="0"/>
        <w:adjustRightInd w:val="0"/>
        <w:textAlignment w:val="baseline"/>
        <w:rPr>
          <w:rFonts w:asciiTheme="minorHAnsi" w:hAnsiTheme="minorHAnsi" w:cs="Arial"/>
          <w:b/>
        </w:rPr>
      </w:pPr>
      <w:r w:rsidRPr="003B298C">
        <w:rPr>
          <w:rFonts w:asciiTheme="minorHAnsi" w:hAnsiTheme="minorHAnsi" w:cs="Arial"/>
          <w:b/>
        </w:rPr>
        <w:t>Teaching and Learning Responsibility Payments</w:t>
      </w:r>
      <w:r w:rsidR="00677306" w:rsidRPr="003B298C">
        <w:rPr>
          <w:rFonts w:asciiTheme="minorHAnsi" w:hAnsiTheme="minorHAnsi" w:cs="Arial"/>
          <w:b/>
        </w:rPr>
        <w:t xml:space="preserve"> (TLRs)</w:t>
      </w:r>
    </w:p>
    <w:p w:rsidR="00C120A8" w:rsidRPr="003B298C" w:rsidRDefault="00C120A8" w:rsidP="008009CE">
      <w:pPr>
        <w:pStyle w:val="ListParagraph"/>
        <w:numPr>
          <w:ilvl w:val="2"/>
          <w:numId w:val="38"/>
        </w:numPr>
        <w:tabs>
          <w:tab w:val="left" w:pos="1440"/>
        </w:tabs>
        <w:overflowPunct w:val="0"/>
        <w:autoSpaceDE w:val="0"/>
        <w:autoSpaceDN w:val="0"/>
        <w:adjustRightInd w:val="0"/>
        <w:textAlignment w:val="baseline"/>
        <w:rPr>
          <w:rFonts w:asciiTheme="minorHAnsi" w:hAnsiTheme="minorHAnsi" w:cs="Arial"/>
        </w:rPr>
      </w:pPr>
      <w:r w:rsidRPr="003B298C">
        <w:rPr>
          <w:rFonts w:asciiTheme="minorHAnsi" w:hAnsiTheme="minorHAnsi"/>
        </w:rPr>
        <w:t>After consultation with all schools in York the following pattern of TLR payments has been established and the Governors will apply the values provided in the table below for posts it identifies in this school that warrant a TLR payment.</w:t>
      </w:r>
    </w:p>
    <w:p w:rsidR="00C120A8" w:rsidRPr="003B298C" w:rsidRDefault="00C120A8" w:rsidP="00C70EC8">
      <w:pPr>
        <w:rPr>
          <w:rFonts w:asciiTheme="minorHAnsi" w:hAnsiTheme="minorHAnsi" w:cs="Arial"/>
        </w:rPr>
      </w:pP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65"/>
        <w:gridCol w:w="2061"/>
        <w:gridCol w:w="69"/>
        <w:gridCol w:w="2130"/>
        <w:gridCol w:w="2283"/>
      </w:tblGrid>
      <w:tr w:rsidR="00C120A8" w:rsidRPr="003B298C" w:rsidTr="0075727B">
        <w:trPr>
          <w:cantSplit/>
          <w:jc w:val="center"/>
        </w:trPr>
        <w:tc>
          <w:tcPr>
            <w:tcW w:w="9126" w:type="dxa"/>
            <w:gridSpan w:val="6"/>
          </w:tcPr>
          <w:p w:rsidR="00C120A8" w:rsidRPr="003B298C" w:rsidRDefault="00C120A8" w:rsidP="00C70EC8">
            <w:pPr>
              <w:pStyle w:val="Heading2"/>
              <w:jc w:val="left"/>
              <w:rPr>
                <w:rFonts w:asciiTheme="minorHAnsi" w:hAnsiTheme="minorHAnsi" w:cs="Arial"/>
                <w:sz w:val="24"/>
                <w:szCs w:val="24"/>
              </w:rPr>
            </w:pPr>
            <w:r w:rsidRPr="003B298C">
              <w:rPr>
                <w:rFonts w:asciiTheme="minorHAnsi" w:hAnsiTheme="minorHAnsi" w:cs="Arial"/>
                <w:sz w:val="24"/>
                <w:szCs w:val="24"/>
              </w:rPr>
              <w:t>CITY OF YORK COUNCIL TLR PAYMENTS</w:t>
            </w:r>
          </w:p>
        </w:tc>
      </w:tr>
      <w:tr w:rsidR="00C120A8" w:rsidRPr="003B298C" w:rsidTr="0075727B">
        <w:trPr>
          <w:cantSplit/>
          <w:jc w:val="center"/>
        </w:trPr>
        <w:tc>
          <w:tcPr>
            <w:tcW w:w="9126" w:type="dxa"/>
            <w:gridSpan w:val="6"/>
          </w:tcPr>
          <w:p w:rsidR="00C120A8" w:rsidRPr="003B298C" w:rsidRDefault="00C120A8" w:rsidP="00C70EC8">
            <w:pPr>
              <w:rPr>
                <w:rFonts w:asciiTheme="minorHAnsi" w:hAnsiTheme="minorHAnsi" w:cs="Arial"/>
                <w:b/>
                <w:bCs/>
              </w:rPr>
            </w:pPr>
            <w:r w:rsidRPr="003B298C">
              <w:rPr>
                <w:rFonts w:asciiTheme="minorHAnsi" w:hAnsiTheme="minorHAnsi" w:cs="Arial"/>
                <w:b/>
                <w:bCs/>
              </w:rPr>
              <w:t>Temporary TLR Payments (TLR3) Minimum £500 maximum £2,500</w:t>
            </w:r>
            <w:r w:rsidR="00F850D0" w:rsidRPr="003B298C">
              <w:rPr>
                <w:rFonts w:asciiTheme="minorHAnsi" w:hAnsiTheme="minorHAnsi" w:cs="Arial"/>
                <w:b/>
                <w:bCs/>
              </w:rPr>
              <w:t>. Must be for a specified time-limited period.</w:t>
            </w:r>
          </w:p>
        </w:tc>
      </w:tr>
      <w:tr w:rsidR="00F850D0" w:rsidRPr="003B298C" w:rsidTr="0075727B">
        <w:trPr>
          <w:cantSplit/>
          <w:trHeight w:val="54"/>
          <w:jc w:val="center"/>
        </w:trPr>
        <w:tc>
          <w:tcPr>
            <w:tcW w:w="2518" w:type="dxa"/>
          </w:tcPr>
          <w:p w:rsidR="00F850D0" w:rsidRPr="003B298C" w:rsidRDefault="00F850D0" w:rsidP="00C70EC8">
            <w:pPr>
              <w:rPr>
                <w:rFonts w:asciiTheme="minorHAnsi" w:hAnsiTheme="minorHAnsi" w:cs="Arial"/>
                <w:b/>
                <w:bCs/>
              </w:rPr>
            </w:pPr>
            <w:r w:rsidRPr="003B298C">
              <w:rPr>
                <w:rFonts w:asciiTheme="minorHAnsi" w:hAnsiTheme="minorHAnsi" w:cs="Arial"/>
                <w:b/>
                <w:bCs/>
              </w:rPr>
              <w:t>TLR Payment</w:t>
            </w:r>
          </w:p>
          <w:p w:rsidR="00F850D0" w:rsidRPr="003B298C" w:rsidRDefault="00F850D0" w:rsidP="00C70EC8">
            <w:pPr>
              <w:rPr>
                <w:rFonts w:asciiTheme="minorHAnsi" w:hAnsiTheme="minorHAnsi" w:cs="Arial"/>
                <w:bCs/>
              </w:rPr>
            </w:pPr>
            <w:r w:rsidRPr="003B298C">
              <w:rPr>
                <w:rFonts w:asciiTheme="minorHAnsi" w:hAnsiTheme="minorHAnsi" w:cs="Arial"/>
                <w:b/>
                <w:bCs/>
              </w:rPr>
              <w:t>Identifying Description</w:t>
            </w:r>
          </w:p>
        </w:tc>
        <w:tc>
          <w:tcPr>
            <w:tcW w:w="2126" w:type="dxa"/>
            <w:gridSpan w:val="2"/>
          </w:tcPr>
          <w:p w:rsidR="00F850D0" w:rsidRPr="003B298C" w:rsidRDefault="00F850D0" w:rsidP="00C70EC8">
            <w:pPr>
              <w:rPr>
                <w:rFonts w:asciiTheme="minorHAnsi" w:hAnsiTheme="minorHAnsi" w:cs="Arial"/>
                <w:b/>
                <w:bCs/>
              </w:rPr>
            </w:pPr>
            <w:r w:rsidRPr="003B298C">
              <w:rPr>
                <w:rFonts w:asciiTheme="minorHAnsi" w:hAnsiTheme="minorHAnsi" w:cs="Arial"/>
                <w:b/>
                <w:bCs/>
              </w:rPr>
              <w:t xml:space="preserve">Amount as at </w:t>
            </w:r>
          </w:p>
          <w:p w:rsidR="00F850D0" w:rsidRPr="003B298C" w:rsidRDefault="00F850D0" w:rsidP="00C70EC8">
            <w:pPr>
              <w:rPr>
                <w:rFonts w:asciiTheme="minorHAnsi" w:hAnsiTheme="minorHAnsi" w:cs="Arial"/>
                <w:bCs/>
              </w:rPr>
            </w:pPr>
            <w:r w:rsidRPr="003B298C">
              <w:rPr>
                <w:rFonts w:asciiTheme="minorHAnsi" w:hAnsiTheme="minorHAnsi" w:cs="Arial"/>
                <w:b/>
                <w:bCs/>
              </w:rPr>
              <w:t>1 September 2013</w:t>
            </w:r>
          </w:p>
        </w:tc>
        <w:tc>
          <w:tcPr>
            <w:tcW w:w="4482" w:type="dxa"/>
            <w:gridSpan w:val="3"/>
            <w:vMerge w:val="restart"/>
          </w:tcPr>
          <w:p w:rsidR="00F850D0" w:rsidRPr="003B298C" w:rsidRDefault="00F850D0" w:rsidP="00C70EC8">
            <w:pPr>
              <w:rPr>
                <w:rFonts w:asciiTheme="minorHAnsi" w:hAnsiTheme="minorHAnsi" w:cs="Arial"/>
                <w:bCs/>
              </w:rPr>
            </w:pPr>
          </w:p>
        </w:tc>
      </w:tr>
      <w:tr w:rsidR="00F850D0" w:rsidRPr="003B298C" w:rsidTr="0075727B">
        <w:trPr>
          <w:cantSplit/>
          <w:trHeight w:val="54"/>
          <w:jc w:val="center"/>
        </w:trPr>
        <w:tc>
          <w:tcPr>
            <w:tcW w:w="2518" w:type="dxa"/>
          </w:tcPr>
          <w:p w:rsidR="00F850D0" w:rsidRPr="003B298C" w:rsidRDefault="00F850D0" w:rsidP="00C70EC8">
            <w:pPr>
              <w:rPr>
                <w:rFonts w:asciiTheme="minorHAnsi" w:hAnsiTheme="minorHAnsi" w:cs="Arial"/>
                <w:bCs/>
              </w:rPr>
            </w:pPr>
            <w:r w:rsidRPr="003B298C">
              <w:rPr>
                <w:rFonts w:asciiTheme="minorHAnsi" w:hAnsiTheme="minorHAnsi" w:cs="Arial"/>
                <w:bCs/>
              </w:rPr>
              <w:t>TLR3 (a)</w:t>
            </w:r>
          </w:p>
        </w:tc>
        <w:tc>
          <w:tcPr>
            <w:tcW w:w="2126" w:type="dxa"/>
            <w:gridSpan w:val="2"/>
          </w:tcPr>
          <w:p w:rsidR="00F850D0" w:rsidRPr="003B298C" w:rsidRDefault="00F850D0" w:rsidP="00C70EC8">
            <w:pPr>
              <w:rPr>
                <w:rFonts w:asciiTheme="minorHAnsi" w:hAnsiTheme="minorHAnsi" w:cs="Arial"/>
                <w:bCs/>
              </w:rPr>
            </w:pPr>
            <w:r w:rsidRPr="003B298C">
              <w:rPr>
                <w:rFonts w:asciiTheme="minorHAnsi" w:hAnsiTheme="minorHAnsi" w:cs="Arial"/>
                <w:bCs/>
              </w:rPr>
              <w:t>£500</w:t>
            </w:r>
          </w:p>
        </w:tc>
        <w:tc>
          <w:tcPr>
            <w:tcW w:w="4482" w:type="dxa"/>
            <w:gridSpan w:val="3"/>
            <w:vMerge/>
          </w:tcPr>
          <w:p w:rsidR="00F850D0" w:rsidRPr="003B298C" w:rsidRDefault="00F850D0" w:rsidP="00C70EC8">
            <w:pPr>
              <w:rPr>
                <w:rFonts w:asciiTheme="minorHAnsi" w:hAnsiTheme="minorHAnsi" w:cs="Arial"/>
                <w:bCs/>
              </w:rPr>
            </w:pPr>
          </w:p>
        </w:tc>
      </w:tr>
      <w:tr w:rsidR="00F850D0" w:rsidRPr="003B298C" w:rsidTr="0075727B">
        <w:trPr>
          <w:cantSplit/>
          <w:trHeight w:val="54"/>
          <w:jc w:val="center"/>
        </w:trPr>
        <w:tc>
          <w:tcPr>
            <w:tcW w:w="2518" w:type="dxa"/>
          </w:tcPr>
          <w:p w:rsidR="00F850D0" w:rsidRPr="003B298C" w:rsidRDefault="00F850D0" w:rsidP="00C70EC8">
            <w:pPr>
              <w:rPr>
                <w:rFonts w:asciiTheme="minorHAnsi" w:hAnsiTheme="minorHAnsi" w:cs="Arial"/>
                <w:bCs/>
              </w:rPr>
            </w:pPr>
            <w:r w:rsidRPr="003B298C">
              <w:rPr>
                <w:rFonts w:asciiTheme="minorHAnsi" w:hAnsiTheme="minorHAnsi" w:cs="Arial"/>
                <w:bCs/>
              </w:rPr>
              <w:t>TLR3 (b)</w:t>
            </w:r>
          </w:p>
        </w:tc>
        <w:tc>
          <w:tcPr>
            <w:tcW w:w="2126" w:type="dxa"/>
            <w:gridSpan w:val="2"/>
          </w:tcPr>
          <w:p w:rsidR="00F850D0" w:rsidRPr="003B298C" w:rsidRDefault="00F850D0" w:rsidP="00C70EC8">
            <w:pPr>
              <w:rPr>
                <w:rFonts w:asciiTheme="minorHAnsi" w:hAnsiTheme="minorHAnsi" w:cs="Arial"/>
                <w:bCs/>
              </w:rPr>
            </w:pPr>
            <w:r w:rsidRPr="003B298C">
              <w:rPr>
                <w:rFonts w:asciiTheme="minorHAnsi" w:hAnsiTheme="minorHAnsi" w:cs="Arial"/>
                <w:bCs/>
              </w:rPr>
              <w:t>£1,000</w:t>
            </w:r>
          </w:p>
        </w:tc>
        <w:tc>
          <w:tcPr>
            <w:tcW w:w="4482" w:type="dxa"/>
            <w:gridSpan w:val="3"/>
            <w:vMerge/>
          </w:tcPr>
          <w:p w:rsidR="00F850D0" w:rsidRPr="003B298C" w:rsidRDefault="00F850D0" w:rsidP="00C70EC8">
            <w:pPr>
              <w:rPr>
                <w:rFonts w:asciiTheme="minorHAnsi" w:hAnsiTheme="minorHAnsi" w:cs="Arial"/>
                <w:bCs/>
              </w:rPr>
            </w:pPr>
          </w:p>
        </w:tc>
      </w:tr>
      <w:tr w:rsidR="00F850D0" w:rsidRPr="003B298C" w:rsidTr="0075727B">
        <w:trPr>
          <w:cantSplit/>
          <w:trHeight w:val="54"/>
          <w:jc w:val="center"/>
        </w:trPr>
        <w:tc>
          <w:tcPr>
            <w:tcW w:w="2518" w:type="dxa"/>
          </w:tcPr>
          <w:p w:rsidR="00F850D0" w:rsidRPr="003B298C" w:rsidRDefault="00F850D0" w:rsidP="00C70EC8">
            <w:pPr>
              <w:rPr>
                <w:rFonts w:asciiTheme="minorHAnsi" w:hAnsiTheme="minorHAnsi" w:cs="Arial"/>
                <w:bCs/>
              </w:rPr>
            </w:pPr>
            <w:r w:rsidRPr="003B298C">
              <w:rPr>
                <w:rFonts w:asciiTheme="minorHAnsi" w:hAnsiTheme="minorHAnsi" w:cs="Arial"/>
                <w:bCs/>
              </w:rPr>
              <w:t>TLR3 (c)</w:t>
            </w:r>
          </w:p>
        </w:tc>
        <w:tc>
          <w:tcPr>
            <w:tcW w:w="2126" w:type="dxa"/>
            <w:gridSpan w:val="2"/>
          </w:tcPr>
          <w:p w:rsidR="00F850D0" w:rsidRPr="003B298C" w:rsidRDefault="00F850D0" w:rsidP="00C70EC8">
            <w:pPr>
              <w:rPr>
                <w:rFonts w:asciiTheme="minorHAnsi" w:hAnsiTheme="minorHAnsi" w:cs="Arial"/>
                <w:bCs/>
              </w:rPr>
            </w:pPr>
            <w:r w:rsidRPr="003B298C">
              <w:rPr>
                <w:rFonts w:asciiTheme="minorHAnsi" w:hAnsiTheme="minorHAnsi" w:cs="Arial"/>
                <w:bCs/>
              </w:rPr>
              <w:t>£1,500</w:t>
            </w:r>
          </w:p>
        </w:tc>
        <w:tc>
          <w:tcPr>
            <w:tcW w:w="4482" w:type="dxa"/>
            <w:gridSpan w:val="3"/>
            <w:vMerge/>
          </w:tcPr>
          <w:p w:rsidR="00F850D0" w:rsidRPr="003B298C" w:rsidRDefault="00F850D0" w:rsidP="00C70EC8">
            <w:pPr>
              <w:rPr>
                <w:rFonts w:asciiTheme="minorHAnsi" w:hAnsiTheme="minorHAnsi" w:cs="Arial"/>
                <w:bCs/>
              </w:rPr>
            </w:pPr>
          </w:p>
        </w:tc>
      </w:tr>
      <w:tr w:rsidR="00F850D0" w:rsidRPr="003B298C" w:rsidTr="0075727B">
        <w:trPr>
          <w:cantSplit/>
          <w:trHeight w:val="54"/>
          <w:jc w:val="center"/>
        </w:trPr>
        <w:tc>
          <w:tcPr>
            <w:tcW w:w="2518" w:type="dxa"/>
          </w:tcPr>
          <w:p w:rsidR="00F850D0" w:rsidRPr="003B298C" w:rsidRDefault="00F850D0" w:rsidP="00C70EC8">
            <w:pPr>
              <w:rPr>
                <w:rFonts w:asciiTheme="minorHAnsi" w:hAnsiTheme="minorHAnsi" w:cs="Arial"/>
                <w:bCs/>
              </w:rPr>
            </w:pPr>
            <w:r w:rsidRPr="003B298C">
              <w:rPr>
                <w:rFonts w:asciiTheme="minorHAnsi" w:hAnsiTheme="minorHAnsi" w:cs="Arial"/>
                <w:bCs/>
              </w:rPr>
              <w:t>TLR3 (d)</w:t>
            </w:r>
          </w:p>
        </w:tc>
        <w:tc>
          <w:tcPr>
            <w:tcW w:w="2126" w:type="dxa"/>
            <w:gridSpan w:val="2"/>
          </w:tcPr>
          <w:p w:rsidR="00F850D0" w:rsidRPr="003B298C" w:rsidRDefault="00F850D0" w:rsidP="00C70EC8">
            <w:pPr>
              <w:rPr>
                <w:rFonts w:asciiTheme="minorHAnsi" w:hAnsiTheme="minorHAnsi" w:cs="Arial"/>
                <w:bCs/>
              </w:rPr>
            </w:pPr>
            <w:r w:rsidRPr="003B298C">
              <w:rPr>
                <w:rFonts w:asciiTheme="minorHAnsi" w:hAnsiTheme="minorHAnsi" w:cs="Arial"/>
                <w:bCs/>
              </w:rPr>
              <w:t>£2,000</w:t>
            </w:r>
          </w:p>
        </w:tc>
        <w:tc>
          <w:tcPr>
            <w:tcW w:w="4482" w:type="dxa"/>
            <w:gridSpan w:val="3"/>
            <w:vMerge/>
          </w:tcPr>
          <w:p w:rsidR="00F850D0" w:rsidRPr="003B298C" w:rsidRDefault="00F850D0" w:rsidP="00C70EC8">
            <w:pPr>
              <w:rPr>
                <w:rFonts w:asciiTheme="minorHAnsi" w:hAnsiTheme="minorHAnsi" w:cs="Arial"/>
                <w:bCs/>
              </w:rPr>
            </w:pPr>
          </w:p>
        </w:tc>
      </w:tr>
      <w:tr w:rsidR="00F850D0" w:rsidRPr="003B298C" w:rsidTr="0075727B">
        <w:trPr>
          <w:cantSplit/>
          <w:trHeight w:val="54"/>
          <w:jc w:val="center"/>
        </w:trPr>
        <w:tc>
          <w:tcPr>
            <w:tcW w:w="2518" w:type="dxa"/>
          </w:tcPr>
          <w:p w:rsidR="00F850D0" w:rsidRPr="003B298C" w:rsidRDefault="00F850D0" w:rsidP="00C70EC8">
            <w:pPr>
              <w:rPr>
                <w:rFonts w:asciiTheme="minorHAnsi" w:hAnsiTheme="minorHAnsi" w:cs="Arial"/>
                <w:bCs/>
              </w:rPr>
            </w:pPr>
            <w:r w:rsidRPr="003B298C">
              <w:rPr>
                <w:rFonts w:asciiTheme="minorHAnsi" w:hAnsiTheme="minorHAnsi" w:cs="Arial"/>
                <w:bCs/>
              </w:rPr>
              <w:t>TLR3 (e)</w:t>
            </w:r>
          </w:p>
        </w:tc>
        <w:tc>
          <w:tcPr>
            <w:tcW w:w="2126" w:type="dxa"/>
            <w:gridSpan w:val="2"/>
          </w:tcPr>
          <w:p w:rsidR="00F850D0" w:rsidRPr="003B298C" w:rsidRDefault="00F850D0" w:rsidP="00C70EC8">
            <w:pPr>
              <w:rPr>
                <w:rFonts w:asciiTheme="minorHAnsi" w:hAnsiTheme="minorHAnsi" w:cs="Arial"/>
                <w:bCs/>
              </w:rPr>
            </w:pPr>
            <w:r w:rsidRPr="003B298C">
              <w:rPr>
                <w:rFonts w:asciiTheme="minorHAnsi" w:hAnsiTheme="minorHAnsi" w:cs="Arial"/>
                <w:bCs/>
              </w:rPr>
              <w:t>£2,500</w:t>
            </w:r>
          </w:p>
        </w:tc>
        <w:tc>
          <w:tcPr>
            <w:tcW w:w="4482" w:type="dxa"/>
            <w:gridSpan w:val="3"/>
            <w:vMerge/>
          </w:tcPr>
          <w:p w:rsidR="00F850D0" w:rsidRPr="003B298C" w:rsidRDefault="00F850D0" w:rsidP="00C70EC8">
            <w:pPr>
              <w:rPr>
                <w:rFonts w:asciiTheme="minorHAnsi" w:hAnsiTheme="minorHAnsi" w:cs="Arial"/>
                <w:bCs/>
              </w:rPr>
            </w:pPr>
          </w:p>
        </w:tc>
      </w:tr>
      <w:tr w:rsidR="00C120A8" w:rsidRPr="003B298C" w:rsidTr="0075727B">
        <w:trPr>
          <w:cantSplit/>
          <w:jc w:val="center"/>
        </w:trPr>
        <w:tc>
          <w:tcPr>
            <w:tcW w:w="9126" w:type="dxa"/>
            <w:gridSpan w:val="6"/>
          </w:tcPr>
          <w:p w:rsidR="00C120A8" w:rsidRPr="003B298C" w:rsidRDefault="00C120A8" w:rsidP="00C70EC8">
            <w:pPr>
              <w:rPr>
                <w:rFonts w:asciiTheme="minorHAnsi" w:hAnsiTheme="minorHAnsi" w:cs="Arial"/>
                <w:b/>
                <w:bCs/>
              </w:rPr>
            </w:pPr>
            <w:r w:rsidRPr="003B298C">
              <w:rPr>
                <w:rFonts w:asciiTheme="minorHAnsi" w:hAnsiTheme="minorHAnsi" w:cs="Arial"/>
                <w:b/>
                <w:bCs/>
              </w:rPr>
              <w:t>Lower Level TLR Payments (TLR2) Minimum £2,535 maximum £6,197</w:t>
            </w:r>
          </w:p>
        </w:tc>
      </w:tr>
      <w:tr w:rsidR="00C120A8" w:rsidRPr="003B298C" w:rsidTr="0075727B">
        <w:trPr>
          <w:jc w:val="center"/>
        </w:trPr>
        <w:tc>
          <w:tcPr>
            <w:tcW w:w="2583" w:type="dxa"/>
            <w:gridSpan w:val="2"/>
          </w:tcPr>
          <w:p w:rsidR="00C120A8" w:rsidRPr="003B298C" w:rsidRDefault="00C120A8" w:rsidP="00C70EC8">
            <w:pPr>
              <w:rPr>
                <w:rFonts w:asciiTheme="minorHAnsi" w:hAnsiTheme="minorHAnsi" w:cs="Arial"/>
                <w:b/>
                <w:bCs/>
              </w:rPr>
            </w:pPr>
            <w:r w:rsidRPr="003B298C">
              <w:rPr>
                <w:rFonts w:asciiTheme="minorHAnsi" w:hAnsiTheme="minorHAnsi" w:cs="Arial"/>
                <w:b/>
                <w:bCs/>
              </w:rPr>
              <w:t>TLR Payment</w:t>
            </w:r>
          </w:p>
          <w:p w:rsidR="00C120A8" w:rsidRPr="003B298C" w:rsidRDefault="00C120A8" w:rsidP="00C70EC8">
            <w:pPr>
              <w:rPr>
                <w:rFonts w:asciiTheme="minorHAnsi" w:hAnsiTheme="minorHAnsi" w:cs="Arial"/>
                <w:b/>
                <w:bCs/>
              </w:rPr>
            </w:pPr>
            <w:r w:rsidRPr="003B298C">
              <w:rPr>
                <w:rFonts w:asciiTheme="minorHAnsi" w:hAnsiTheme="minorHAnsi" w:cs="Arial"/>
                <w:b/>
                <w:bCs/>
              </w:rPr>
              <w:t>Identifying Description</w:t>
            </w:r>
          </w:p>
        </w:tc>
        <w:tc>
          <w:tcPr>
            <w:tcW w:w="2130" w:type="dxa"/>
            <w:gridSpan w:val="2"/>
          </w:tcPr>
          <w:p w:rsidR="00C120A8" w:rsidRPr="003B298C" w:rsidRDefault="00C120A8" w:rsidP="00C70EC8">
            <w:pPr>
              <w:rPr>
                <w:rFonts w:asciiTheme="minorHAnsi" w:hAnsiTheme="minorHAnsi" w:cs="Arial"/>
                <w:b/>
                <w:bCs/>
              </w:rPr>
            </w:pPr>
            <w:r w:rsidRPr="003B298C">
              <w:rPr>
                <w:rFonts w:asciiTheme="minorHAnsi" w:hAnsiTheme="minorHAnsi" w:cs="Arial"/>
                <w:b/>
                <w:bCs/>
              </w:rPr>
              <w:t xml:space="preserve">Amount as at </w:t>
            </w:r>
          </w:p>
          <w:p w:rsidR="00C120A8" w:rsidRPr="003B298C" w:rsidRDefault="00C120A8" w:rsidP="00C70EC8">
            <w:pPr>
              <w:rPr>
                <w:rFonts w:asciiTheme="minorHAnsi" w:hAnsiTheme="minorHAnsi" w:cs="Arial"/>
                <w:b/>
                <w:bCs/>
              </w:rPr>
            </w:pPr>
            <w:r w:rsidRPr="003B298C">
              <w:rPr>
                <w:rFonts w:asciiTheme="minorHAnsi" w:hAnsiTheme="minorHAnsi" w:cs="Arial"/>
                <w:b/>
                <w:bCs/>
              </w:rPr>
              <w:t>1 September 2013</w:t>
            </w:r>
          </w:p>
        </w:tc>
        <w:tc>
          <w:tcPr>
            <w:tcW w:w="2130" w:type="dxa"/>
          </w:tcPr>
          <w:p w:rsidR="00C120A8" w:rsidRPr="003B298C" w:rsidRDefault="00C120A8" w:rsidP="00C70EC8">
            <w:pPr>
              <w:rPr>
                <w:rFonts w:asciiTheme="minorHAnsi" w:hAnsiTheme="minorHAnsi" w:cs="Arial"/>
                <w:b/>
                <w:bCs/>
              </w:rPr>
            </w:pPr>
            <w:r w:rsidRPr="003B298C">
              <w:rPr>
                <w:rFonts w:asciiTheme="minorHAnsi" w:hAnsiTheme="minorHAnsi" w:cs="Arial"/>
                <w:b/>
                <w:bCs/>
              </w:rPr>
              <w:t>TLR Payment</w:t>
            </w:r>
          </w:p>
          <w:p w:rsidR="00C120A8" w:rsidRPr="003B298C" w:rsidRDefault="00C120A8" w:rsidP="00C70EC8">
            <w:pPr>
              <w:rPr>
                <w:rFonts w:asciiTheme="minorHAnsi" w:hAnsiTheme="minorHAnsi" w:cs="Arial"/>
                <w:b/>
                <w:bCs/>
              </w:rPr>
            </w:pPr>
            <w:r w:rsidRPr="003B298C">
              <w:rPr>
                <w:rFonts w:asciiTheme="minorHAnsi" w:hAnsiTheme="minorHAnsi" w:cs="Arial"/>
                <w:b/>
                <w:bCs/>
              </w:rPr>
              <w:t>Identifying Description</w:t>
            </w:r>
          </w:p>
        </w:tc>
        <w:tc>
          <w:tcPr>
            <w:tcW w:w="2283" w:type="dxa"/>
          </w:tcPr>
          <w:p w:rsidR="00C120A8" w:rsidRPr="003B298C" w:rsidRDefault="00C120A8" w:rsidP="00C70EC8">
            <w:pPr>
              <w:rPr>
                <w:rFonts w:asciiTheme="minorHAnsi" w:hAnsiTheme="minorHAnsi" w:cs="Arial"/>
                <w:b/>
                <w:bCs/>
              </w:rPr>
            </w:pPr>
            <w:r w:rsidRPr="003B298C">
              <w:rPr>
                <w:rFonts w:asciiTheme="minorHAnsi" w:hAnsiTheme="minorHAnsi" w:cs="Arial"/>
                <w:b/>
                <w:bCs/>
              </w:rPr>
              <w:t xml:space="preserve">Amount as at </w:t>
            </w:r>
          </w:p>
          <w:p w:rsidR="00C120A8" w:rsidRPr="003B298C" w:rsidRDefault="00C120A8" w:rsidP="00C70EC8">
            <w:pPr>
              <w:rPr>
                <w:rFonts w:asciiTheme="minorHAnsi" w:hAnsiTheme="minorHAnsi" w:cs="Arial"/>
                <w:b/>
                <w:bCs/>
              </w:rPr>
            </w:pPr>
            <w:r w:rsidRPr="003B298C">
              <w:rPr>
                <w:rFonts w:asciiTheme="minorHAnsi" w:hAnsiTheme="minorHAnsi" w:cs="Arial"/>
                <w:b/>
                <w:bCs/>
              </w:rPr>
              <w:t>1 September 2013</w:t>
            </w:r>
          </w:p>
        </w:tc>
      </w:tr>
      <w:tr w:rsidR="00C120A8" w:rsidRPr="003B298C" w:rsidTr="0075727B">
        <w:trPr>
          <w:jc w:val="center"/>
        </w:trPr>
        <w:tc>
          <w:tcPr>
            <w:tcW w:w="2583" w:type="dxa"/>
            <w:gridSpan w:val="2"/>
          </w:tcPr>
          <w:p w:rsidR="00C120A8" w:rsidRPr="003B298C" w:rsidRDefault="00C120A8" w:rsidP="00C70EC8">
            <w:pPr>
              <w:rPr>
                <w:rFonts w:asciiTheme="minorHAnsi" w:hAnsiTheme="minorHAnsi" w:cs="Arial"/>
                <w:b/>
                <w:bCs/>
              </w:rPr>
            </w:pPr>
            <w:r w:rsidRPr="003B298C">
              <w:rPr>
                <w:rFonts w:asciiTheme="minorHAnsi" w:hAnsiTheme="minorHAnsi" w:cs="Arial"/>
                <w:b/>
                <w:bCs/>
              </w:rPr>
              <w:t>Main TLR Scale</w:t>
            </w:r>
          </w:p>
        </w:tc>
        <w:tc>
          <w:tcPr>
            <w:tcW w:w="2130" w:type="dxa"/>
            <w:gridSpan w:val="2"/>
          </w:tcPr>
          <w:p w:rsidR="00C120A8" w:rsidRPr="003B298C" w:rsidRDefault="00C120A8" w:rsidP="00C70EC8">
            <w:pPr>
              <w:rPr>
                <w:rFonts w:asciiTheme="minorHAnsi" w:hAnsiTheme="minorHAnsi" w:cs="Arial"/>
                <w:b/>
                <w:bCs/>
              </w:rPr>
            </w:pPr>
            <w:r w:rsidRPr="003B298C">
              <w:rPr>
                <w:rFonts w:asciiTheme="minorHAnsi" w:hAnsiTheme="minorHAnsi" w:cs="Arial"/>
                <w:b/>
                <w:bCs/>
              </w:rPr>
              <w:t>Main TLR Payment Values</w:t>
            </w:r>
          </w:p>
        </w:tc>
        <w:tc>
          <w:tcPr>
            <w:tcW w:w="2130" w:type="dxa"/>
          </w:tcPr>
          <w:p w:rsidR="00C120A8" w:rsidRPr="003B298C" w:rsidRDefault="00C120A8" w:rsidP="00C70EC8">
            <w:pPr>
              <w:rPr>
                <w:rFonts w:asciiTheme="minorHAnsi" w:hAnsiTheme="minorHAnsi" w:cs="Arial"/>
                <w:b/>
                <w:bCs/>
              </w:rPr>
            </w:pPr>
            <w:r w:rsidRPr="003B298C">
              <w:rPr>
                <w:rFonts w:asciiTheme="minorHAnsi" w:hAnsiTheme="minorHAnsi" w:cs="Arial"/>
                <w:b/>
                <w:bCs/>
              </w:rPr>
              <w:t>Alternative TLR Scale (i)</w:t>
            </w:r>
          </w:p>
        </w:tc>
        <w:tc>
          <w:tcPr>
            <w:tcW w:w="2283" w:type="dxa"/>
          </w:tcPr>
          <w:p w:rsidR="00C120A8" w:rsidRPr="003B298C" w:rsidRDefault="00C120A8" w:rsidP="00C70EC8">
            <w:pPr>
              <w:rPr>
                <w:rFonts w:asciiTheme="minorHAnsi" w:hAnsiTheme="minorHAnsi" w:cs="Arial"/>
                <w:b/>
                <w:bCs/>
              </w:rPr>
            </w:pPr>
            <w:r w:rsidRPr="003B298C">
              <w:rPr>
                <w:rFonts w:asciiTheme="minorHAnsi" w:hAnsiTheme="minorHAnsi" w:cs="Arial"/>
                <w:b/>
                <w:bCs/>
              </w:rPr>
              <w:t>Alternative TLR</w:t>
            </w:r>
          </w:p>
          <w:p w:rsidR="00C120A8" w:rsidRPr="003B298C" w:rsidRDefault="00C120A8" w:rsidP="00C70EC8">
            <w:pPr>
              <w:rPr>
                <w:rFonts w:asciiTheme="minorHAnsi" w:hAnsiTheme="minorHAnsi" w:cs="Arial"/>
                <w:b/>
                <w:bCs/>
              </w:rPr>
            </w:pPr>
            <w:r w:rsidRPr="003B298C">
              <w:rPr>
                <w:rFonts w:asciiTheme="minorHAnsi" w:hAnsiTheme="minorHAnsi" w:cs="Arial"/>
                <w:b/>
                <w:bCs/>
              </w:rPr>
              <w:t>Payment Values (i)</w:t>
            </w:r>
          </w:p>
        </w:tc>
      </w:tr>
      <w:tr w:rsidR="00C120A8" w:rsidRPr="003B298C" w:rsidTr="0075727B">
        <w:trPr>
          <w:jc w:val="center"/>
        </w:trPr>
        <w:tc>
          <w:tcPr>
            <w:tcW w:w="2583" w:type="dxa"/>
            <w:gridSpan w:val="2"/>
          </w:tcPr>
          <w:p w:rsidR="00C120A8" w:rsidRPr="003B298C" w:rsidRDefault="00C120A8" w:rsidP="00C70EC8">
            <w:pPr>
              <w:rPr>
                <w:rFonts w:asciiTheme="minorHAnsi" w:hAnsiTheme="minorHAnsi" w:cs="Arial"/>
              </w:rPr>
            </w:pPr>
            <w:r w:rsidRPr="003B298C">
              <w:rPr>
                <w:rFonts w:asciiTheme="minorHAnsi" w:hAnsiTheme="minorHAnsi" w:cs="Arial"/>
              </w:rPr>
              <w:t>TLR2 (a)</w:t>
            </w:r>
          </w:p>
        </w:tc>
        <w:tc>
          <w:tcPr>
            <w:tcW w:w="2130" w:type="dxa"/>
            <w:gridSpan w:val="2"/>
          </w:tcPr>
          <w:p w:rsidR="00C120A8" w:rsidRPr="003B298C" w:rsidRDefault="00C120A8" w:rsidP="00C70EC8">
            <w:pPr>
              <w:rPr>
                <w:rFonts w:asciiTheme="minorHAnsi" w:hAnsiTheme="minorHAnsi" w:cs="Arial"/>
              </w:rPr>
            </w:pPr>
            <w:r w:rsidRPr="003B298C">
              <w:rPr>
                <w:rFonts w:asciiTheme="minorHAnsi" w:hAnsiTheme="minorHAnsi" w:cs="Arial"/>
              </w:rPr>
              <w:t>£2,535</w:t>
            </w:r>
          </w:p>
        </w:tc>
        <w:tc>
          <w:tcPr>
            <w:tcW w:w="2130" w:type="dxa"/>
          </w:tcPr>
          <w:p w:rsidR="00C120A8" w:rsidRPr="003B298C" w:rsidRDefault="00C120A8" w:rsidP="00C70EC8">
            <w:pPr>
              <w:rPr>
                <w:rFonts w:asciiTheme="minorHAnsi" w:hAnsiTheme="minorHAnsi" w:cs="Arial"/>
              </w:rPr>
            </w:pPr>
          </w:p>
        </w:tc>
        <w:tc>
          <w:tcPr>
            <w:tcW w:w="2283" w:type="dxa"/>
          </w:tcPr>
          <w:p w:rsidR="00C120A8" w:rsidRPr="003B298C" w:rsidRDefault="00C120A8" w:rsidP="00C70EC8">
            <w:pPr>
              <w:rPr>
                <w:rFonts w:asciiTheme="minorHAnsi" w:hAnsiTheme="minorHAnsi" w:cs="Arial"/>
              </w:rPr>
            </w:pPr>
          </w:p>
        </w:tc>
      </w:tr>
      <w:tr w:rsidR="00C120A8" w:rsidRPr="003B298C" w:rsidTr="0075727B">
        <w:trPr>
          <w:jc w:val="center"/>
        </w:trPr>
        <w:tc>
          <w:tcPr>
            <w:tcW w:w="2583" w:type="dxa"/>
            <w:gridSpan w:val="2"/>
          </w:tcPr>
          <w:p w:rsidR="00C120A8" w:rsidRPr="003B298C" w:rsidRDefault="00C120A8" w:rsidP="00C70EC8">
            <w:pPr>
              <w:rPr>
                <w:rFonts w:asciiTheme="minorHAnsi" w:hAnsiTheme="minorHAnsi" w:cs="Arial"/>
              </w:rPr>
            </w:pPr>
          </w:p>
        </w:tc>
        <w:tc>
          <w:tcPr>
            <w:tcW w:w="2130" w:type="dxa"/>
            <w:gridSpan w:val="2"/>
          </w:tcPr>
          <w:p w:rsidR="00C120A8" w:rsidRPr="003B298C" w:rsidRDefault="00C120A8" w:rsidP="00C70EC8">
            <w:pPr>
              <w:rPr>
                <w:rFonts w:asciiTheme="minorHAnsi" w:hAnsiTheme="minorHAnsi" w:cs="Arial"/>
              </w:rPr>
            </w:pPr>
          </w:p>
        </w:tc>
        <w:tc>
          <w:tcPr>
            <w:tcW w:w="2130" w:type="dxa"/>
          </w:tcPr>
          <w:p w:rsidR="00C120A8" w:rsidRPr="003B298C" w:rsidRDefault="00C120A8" w:rsidP="00C70EC8">
            <w:pPr>
              <w:rPr>
                <w:rFonts w:asciiTheme="minorHAnsi" w:hAnsiTheme="minorHAnsi" w:cs="Arial"/>
              </w:rPr>
            </w:pPr>
            <w:r w:rsidRPr="003B298C">
              <w:rPr>
                <w:rFonts w:asciiTheme="minorHAnsi" w:hAnsiTheme="minorHAnsi" w:cs="Arial"/>
              </w:rPr>
              <w:t>TLR2 (a)i</w:t>
            </w:r>
          </w:p>
        </w:tc>
        <w:tc>
          <w:tcPr>
            <w:tcW w:w="2283" w:type="dxa"/>
          </w:tcPr>
          <w:p w:rsidR="00C120A8" w:rsidRPr="003B298C" w:rsidRDefault="00C120A8" w:rsidP="00C70EC8">
            <w:pPr>
              <w:rPr>
                <w:rFonts w:asciiTheme="minorHAnsi" w:hAnsiTheme="minorHAnsi" w:cs="Arial"/>
              </w:rPr>
            </w:pPr>
            <w:r w:rsidRPr="003B298C">
              <w:rPr>
                <w:rFonts w:asciiTheme="minorHAnsi" w:hAnsiTheme="minorHAnsi" w:cs="Arial"/>
              </w:rPr>
              <w:t>£2,816</w:t>
            </w:r>
          </w:p>
        </w:tc>
      </w:tr>
      <w:tr w:rsidR="00C120A8" w:rsidRPr="003B298C" w:rsidTr="0075727B">
        <w:trPr>
          <w:jc w:val="center"/>
        </w:trPr>
        <w:tc>
          <w:tcPr>
            <w:tcW w:w="2583" w:type="dxa"/>
            <w:gridSpan w:val="2"/>
          </w:tcPr>
          <w:p w:rsidR="00C120A8" w:rsidRPr="003B298C" w:rsidRDefault="00C120A8" w:rsidP="00C70EC8">
            <w:pPr>
              <w:rPr>
                <w:rFonts w:asciiTheme="minorHAnsi" w:hAnsiTheme="minorHAnsi" w:cs="Arial"/>
              </w:rPr>
            </w:pPr>
            <w:r w:rsidRPr="003B298C">
              <w:rPr>
                <w:rFonts w:asciiTheme="minorHAnsi" w:hAnsiTheme="minorHAnsi" w:cs="Arial"/>
              </w:rPr>
              <w:t>TLR2 (b)</w:t>
            </w:r>
          </w:p>
        </w:tc>
        <w:tc>
          <w:tcPr>
            <w:tcW w:w="2130" w:type="dxa"/>
            <w:gridSpan w:val="2"/>
          </w:tcPr>
          <w:p w:rsidR="00C120A8" w:rsidRPr="003B298C" w:rsidRDefault="00C120A8" w:rsidP="00C70EC8">
            <w:pPr>
              <w:rPr>
                <w:rFonts w:asciiTheme="minorHAnsi" w:hAnsiTheme="minorHAnsi" w:cs="Arial"/>
              </w:rPr>
            </w:pPr>
            <w:r w:rsidRPr="003B298C">
              <w:rPr>
                <w:rFonts w:asciiTheme="minorHAnsi" w:hAnsiTheme="minorHAnsi" w:cs="Arial"/>
              </w:rPr>
              <w:t>£4,225</w:t>
            </w:r>
          </w:p>
        </w:tc>
        <w:tc>
          <w:tcPr>
            <w:tcW w:w="2130" w:type="dxa"/>
          </w:tcPr>
          <w:p w:rsidR="00C120A8" w:rsidRPr="003B298C" w:rsidRDefault="00C120A8" w:rsidP="00C70EC8">
            <w:pPr>
              <w:rPr>
                <w:rFonts w:asciiTheme="minorHAnsi" w:hAnsiTheme="minorHAnsi" w:cs="Arial"/>
              </w:rPr>
            </w:pPr>
          </w:p>
        </w:tc>
        <w:tc>
          <w:tcPr>
            <w:tcW w:w="2283" w:type="dxa"/>
          </w:tcPr>
          <w:p w:rsidR="00C120A8" w:rsidRPr="003B298C" w:rsidRDefault="00C120A8" w:rsidP="00C70EC8">
            <w:pPr>
              <w:rPr>
                <w:rFonts w:asciiTheme="minorHAnsi" w:hAnsiTheme="minorHAnsi" w:cs="Arial"/>
              </w:rPr>
            </w:pPr>
          </w:p>
        </w:tc>
      </w:tr>
      <w:tr w:rsidR="00C120A8" w:rsidRPr="003B298C" w:rsidTr="0075727B">
        <w:trPr>
          <w:jc w:val="center"/>
        </w:trPr>
        <w:tc>
          <w:tcPr>
            <w:tcW w:w="2583" w:type="dxa"/>
            <w:gridSpan w:val="2"/>
          </w:tcPr>
          <w:p w:rsidR="00C120A8" w:rsidRPr="003B298C" w:rsidRDefault="00C120A8" w:rsidP="00C70EC8">
            <w:pPr>
              <w:rPr>
                <w:rFonts w:asciiTheme="minorHAnsi" w:hAnsiTheme="minorHAnsi" w:cs="Arial"/>
              </w:rPr>
            </w:pPr>
          </w:p>
        </w:tc>
        <w:tc>
          <w:tcPr>
            <w:tcW w:w="2130" w:type="dxa"/>
            <w:gridSpan w:val="2"/>
          </w:tcPr>
          <w:p w:rsidR="00C120A8" w:rsidRPr="003B298C" w:rsidRDefault="00C120A8" w:rsidP="00C70EC8">
            <w:pPr>
              <w:rPr>
                <w:rFonts w:asciiTheme="minorHAnsi" w:hAnsiTheme="minorHAnsi" w:cs="Arial"/>
              </w:rPr>
            </w:pPr>
          </w:p>
        </w:tc>
        <w:tc>
          <w:tcPr>
            <w:tcW w:w="2130" w:type="dxa"/>
          </w:tcPr>
          <w:p w:rsidR="00C120A8" w:rsidRPr="003B298C" w:rsidRDefault="00C120A8" w:rsidP="00C70EC8">
            <w:pPr>
              <w:rPr>
                <w:rFonts w:asciiTheme="minorHAnsi" w:hAnsiTheme="minorHAnsi" w:cs="Arial"/>
              </w:rPr>
            </w:pPr>
            <w:r w:rsidRPr="003B298C">
              <w:rPr>
                <w:rFonts w:asciiTheme="minorHAnsi" w:hAnsiTheme="minorHAnsi" w:cs="Arial"/>
              </w:rPr>
              <w:t>TLR2 (b)i</w:t>
            </w:r>
          </w:p>
        </w:tc>
        <w:tc>
          <w:tcPr>
            <w:tcW w:w="2283" w:type="dxa"/>
          </w:tcPr>
          <w:p w:rsidR="00C120A8" w:rsidRPr="003B298C" w:rsidRDefault="00C120A8" w:rsidP="00C70EC8">
            <w:pPr>
              <w:rPr>
                <w:rFonts w:asciiTheme="minorHAnsi" w:hAnsiTheme="minorHAnsi" w:cs="Arial"/>
              </w:rPr>
            </w:pPr>
            <w:r w:rsidRPr="003B298C">
              <w:rPr>
                <w:rFonts w:asciiTheme="minorHAnsi" w:hAnsiTheme="minorHAnsi" w:cs="Arial"/>
              </w:rPr>
              <w:t>£4,505</w:t>
            </w:r>
          </w:p>
        </w:tc>
      </w:tr>
      <w:tr w:rsidR="00C120A8" w:rsidRPr="003B298C" w:rsidTr="0075727B">
        <w:trPr>
          <w:jc w:val="center"/>
        </w:trPr>
        <w:tc>
          <w:tcPr>
            <w:tcW w:w="2583" w:type="dxa"/>
            <w:gridSpan w:val="2"/>
          </w:tcPr>
          <w:p w:rsidR="00C120A8" w:rsidRPr="003B298C" w:rsidRDefault="00C120A8" w:rsidP="00C70EC8">
            <w:pPr>
              <w:rPr>
                <w:rFonts w:asciiTheme="minorHAnsi" w:hAnsiTheme="minorHAnsi" w:cs="Arial"/>
              </w:rPr>
            </w:pPr>
            <w:r w:rsidRPr="003B298C">
              <w:rPr>
                <w:rFonts w:asciiTheme="minorHAnsi" w:hAnsiTheme="minorHAnsi" w:cs="Arial"/>
              </w:rPr>
              <w:t>TLR2 (c)</w:t>
            </w:r>
          </w:p>
        </w:tc>
        <w:tc>
          <w:tcPr>
            <w:tcW w:w="2130" w:type="dxa"/>
            <w:gridSpan w:val="2"/>
          </w:tcPr>
          <w:p w:rsidR="00C120A8" w:rsidRPr="003B298C" w:rsidRDefault="00C120A8" w:rsidP="00C70EC8">
            <w:pPr>
              <w:rPr>
                <w:rFonts w:asciiTheme="minorHAnsi" w:hAnsiTheme="minorHAnsi" w:cs="Arial"/>
              </w:rPr>
            </w:pPr>
            <w:r w:rsidRPr="003B298C">
              <w:rPr>
                <w:rFonts w:asciiTheme="minorHAnsi" w:hAnsiTheme="minorHAnsi" w:cs="Arial"/>
              </w:rPr>
              <w:t>£5,913</w:t>
            </w:r>
          </w:p>
        </w:tc>
        <w:tc>
          <w:tcPr>
            <w:tcW w:w="2130" w:type="dxa"/>
          </w:tcPr>
          <w:p w:rsidR="00C120A8" w:rsidRPr="003B298C" w:rsidRDefault="00C120A8" w:rsidP="00C70EC8">
            <w:pPr>
              <w:rPr>
                <w:rFonts w:asciiTheme="minorHAnsi" w:hAnsiTheme="minorHAnsi" w:cs="Arial"/>
              </w:rPr>
            </w:pPr>
          </w:p>
        </w:tc>
        <w:tc>
          <w:tcPr>
            <w:tcW w:w="2283" w:type="dxa"/>
          </w:tcPr>
          <w:p w:rsidR="00C120A8" w:rsidRPr="003B298C" w:rsidRDefault="00C120A8" w:rsidP="00C70EC8">
            <w:pPr>
              <w:rPr>
                <w:rFonts w:asciiTheme="minorHAnsi" w:hAnsiTheme="minorHAnsi" w:cs="Arial"/>
              </w:rPr>
            </w:pPr>
          </w:p>
        </w:tc>
      </w:tr>
      <w:tr w:rsidR="00C120A8" w:rsidRPr="003B298C" w:rsidTr="0075727B">
        <w:trPr>
          <w:jc w:val="center"/>
        </w:trPr>
        <w:tc>
          <w:tcPr>
            <w:tcW w:w="2583" w:type="dxa"/>
            <w:gridSpan w:val="2"/>
          </w:tcPr>
          <w:p w:rsidR="00C120A8" w:rsidRPr="003B298C" w:rsidRDefault="00C120A8" w:rsidP="00C70EC8">
            <w:pPr>
              <w:rPr>
                <w:rFonts w:asciiTheme="minorHAnsi" w:hAnsiTheme="minorHAnsi" w:cs="Arial"/>
              </w:rPr>
            </w:pPr>
          </w:p>
        </w:tc>
        <w:tc>
          <w:tcPr>
            <w:tcW w:w="2130" w:type="dxa"/>
            <w:gridSpan w:val="2"/>
          </w:tcPr>
          <w:p w:rsidR="00C120A8" w:rsidRPr="003B298C" w:rsidRDefault="00C120A8" w:rsidP="00C70EC8">
            <w:pPr>
              <w:rPr>
                <w:rFonts w:asciiTheme="minorHAnsi" w:hAnsiTheme="minorHAnsi" w:cs="Arial"/>
              </w:rPr>
            </w:pPr>
          </w:p>
        </w:tc>
        <w:tc>
          <w:tcPr>
            <w:tcW w:w="2130" w:type="dxa"/>
          </w:tcPr>
          <w:p w:rsidR="00C120A8" w:rsidRPr="003B298C" w:rsidRDefault="00C120A8" w:rsidP="00C70EC8">
            <w:pPr>
              <w:rPr>
                <w:rFonts w:asciiTheme="minorHAnsi" w:hAnsiTheme="minorHAnsi" w:cs="Arial"/>
              </w:rPr>
            </w:pPr>
            <w:r w:rsidRPr="003B298C">
              <w:rPr>
                <w:rFonts w:asciiTheme="minorHAnsi" w:hAnsiTheme="minorHAnsi" w:cs="Arial"/>
              </w:rPr>
              <w:t>TLR2 (c)i</w:t>
            </w:r>
          </w:p>
        </w:tc>
        <w:tc>
          <w:tcPr>
            <w:tcW w:w="2283" w:type="dxa"/>
          </w:tcPr>
          <w:p w:rsidR="00C120A8" w:rsidRPr="003B298C" w:rsidRDefault="00C120A8" w:rsidP="00C70EC8">
            <w:pPr>
              <w:rPr>
                <w:rFonts w:asciiTheme="minorHAnsi" w:hAnsiTheme="minorHAnsi" w:cs="Arial"/>
              </w:rPr>
            </w:pPr>
            <w:r w:rsidRPr="003B298C">
              <w:rPr>
                <w:rFonts w:asciiTheme="minorHAnsi" w:hAnsiTheme="minorHAnsi" w:cs="Arial"/>
              </w:rPr>
              <w:t>£6,197</w:t>
            </w:r>
          </w:p>
        </w:tc>
      </w:tr>
      <w:tr w:rsidR="00C120A8" w:rsidRPr="003B298C" w:rsidTr="0075727B">
        <w:trPr>
          <w:cantSplit/>
          <w:jc w:val="center"/>
        </w:trPr>
        <w:tc>
          <w:tcPr>
            <w:tcW w:w="9126" w:type="dxa"/>
            <w:gridSpan w:val="6"/>
          </w:tcPr>
          <w:p w:rsidR="00C120A8" w:rsidRPr="003B298C" w:rsidRDefault="00C120A8" w:rsidP="00C70EC8">
            <w:pPr>
              <w:rPr>
                <w:rFonts w:asciiTheme="minorHAnsi" w:hAnsiTheme="minorHAnsi" w:cs="Arial"/>
                <w:b/>
                <w:bCs/>
              </w:rPr>
            </w:pPr>
            <w:r w:rsidRPr="003B298C">
              <w:rPr>
                <w:rFonts w:asciiTheme="minorHAnsi" w:hAnsiTheme="minorHAnsi" w:cs="Arial"/>
                <w:b/>
                <w:bCs/>
              </w:rPr>
              <w:t>Higher Level TLR Payments (TLR1) Minimum £7,323 maximum £12,393</w:t>
            </w:r>
          </w:p>
        </w:tc>
      </w:tr>
      <w:tr w:rsidR="00C120A8" w:rsidRPr="003B298C" w:rsidTr="0075727B">
        <w:trPr>
          <w:cantSplit/>
          <w:jc w:val="center"/>
        </w:trPr>
        <w:tc>
          <w:tcPr>
            <w:tcW w:w="2583" w:type="dxa"/>
            <w:gridSpan w:val="2"/>
          </w:tcPr>
          <w:p w:rsidR="00C120A8" w:rsidRPr="003B298C" w:rsidRDefault="00C120A8" w:rsidP="00C70EC8">
            <w:pPr>
              <w:rPr>
                <w:rFonts w:asciiTheme="minorHAnsi" w:hAnsiTheme="minorHAnsi" w:cs="Arial"/>
                <w:b/>
                <w:bCs/>
              </w:rPr>
            </w:pPr>
            <w:r w:rsidRPr="003B298C">
              <w:rPr>
                <w:rFonts w:asciiTheme="minorHAnsi" w:hAnsiTheme="minorHAnsi" w:cs="Arial"/>
                <w:b/>
                <w:bCs/>
              </w:rPr>
              <w:t>TLR Payment</w:t>
            </w:r>
          </w:p>
          <w:p w:rsidR="00C120A8" w:rsidRPr="003B298C" w:rsidRDefault="00C120A8" w:rsidP="00C70EC8">
            <w:pPr>
              <w:rPr>
                <w:rFonts w:asciiTheme="minorHAnsi" w:hAnsiTheme="minorHAnsi" w:cs="Arial"/>
                <w:b/>
                <w:bCs/>
              </w:rPr>
            </w:pPr>
            <w:r w:rsidRPr="003B298C">
              <w:rPr>
                <w:rFonts w:asciiTheme="minorHAnsi" w:hAnsiTheme="minorHAnsi" w:cs="Arial"/>
                <w:b/>
                <w:bCs/>
              </w:rPr>
              <w:t>Identifying Description</w:t>
            </w:r>
          </w:p>
        </w:tc>
        <w:tc>
          <w:tcPr>
            <w:tcW w:w="2130" w:type="dxa"/>
            <w:gridSpan w:val="2"/>
          </w:tcPr>
          <w:p w:rsidR="00C120A8" w:rsidRPr="003B298C" w:rsidRDefault="00C120A8" w:rsidP="00C70EC8">
            <w:pPr>
              <w:rPr>
                <w:rFonts w:asciiTheme="minorHAnsi" w:hAnsiTheme="minorHAnsi" w:cs="Arial"/>
                <w:b/>
                <w:bCs/>
              </w:rPr>
            </w:pPr>
            <w:r w:rsidRPr="003B298C">
              <w:rPr>
                <w:rFonts w:asciiTheme="minorHAnsi" w:hAnsiTheme="minorHAnsi" w:cs="Arial"/>
                <w:b/>
                <w:bCs/>
              </w:rPr>
              <w:t xml:space="preserve">Amount as at </w:t>
            </w:r>
          </w:p>
          <w:p w:rsidR="00C120A8" w:rsidRPr="003B298C" w:rsidRDefault="00C120A8" w:rsidP="00C70EC8">
            <w:pPr>
              <w:rPr>
                <w:rFonts w:asciiTheme="minorHAnsi" w:hAnsiTheme="minorHAnsi" w:cs="Arial"/>
                <w:b/>
                <w:bCs/>
              </w:rPr>
            </w:pPr>
            <w:r w:rsidRPr="003B298C">
              <w:rPr>
                <w:rFonts w:asciiTheme="minorHAnsi" w:hAnsiTheme="minorHAnsi" w:cs="Arial"/>
                <w:b/>
                <w:bCs/>
              </w:rPr>
              <w:t>1 September 2013</w:t>
            </w:r>
          </w:p>
        </w:tc>
        <w:tc>
          <w:tcPr>
            <w:tcW w:w="4413" w:type="dxa"/>
            <w:gridSpan w:val="2"/>
            <w:vMerge w:val="restart"/>
          </w:tcPr>
          <w:p w:rsidR="00C120A8" w:rsidRPr="003B298C" w:rsidRDefault="00C120A8" w:rsidP="00C70EC8">
            <w:pPr>
              <w:rPr>
                <w:rFonts w:asciiTheme="minorHAnsi" w:hAnsiTheme="minorHAnsi" w:cs="Arial"/>
                <w:b/>
                <w:bCs/>
              </w:rPr>
            </w:pPr>
          </w:p>
        </w:tc>
      </w:tr>
      <w:tr w:rsidR="00C120A8" w:rsidRPr="003B298C" w:rsidTr="0075727B">
        <w:trPr>
          <w:cantSplit/>
          <w:jc w:val="center"/>
        </w:trPr>
        <w:tc>
          <w:tcPr>
            <w:tcW w:w="2583" w:type="dxa"/>
            <w:gridSpan w:val="2"/>
          </w:tcPr>
          <w:p w:rsidR="00C120A8" w:rsidRPr="003B298C" w:rsidRDefault="00C120A8" w:rsidP="00C70EC8">
            <w:pPr>
              <w:rPr>
                <w:rFonts w:asciiTheme="minorHAnsi" w:hAnsiTheme="minorHAnsi" w:cs="Arial"/>
                <w:b/>
                <w:bCs/>
              </w:rPr>
            </w:pPr>
            <w:r w:rsidRPr="003B298C">
              <w:rPr>
                <w:rFonts w:asciiTheme="minorHAnsi" w:hAnsiTheme="minorHAnsi" w:cs="Arial"/>
                <w:b/>
                <w:bCs/>
              </w:rPr>
              <w:t>TLR Scale</w:t>
            </w:r>
          </w:p>
        </w:tc>
        <w:tc>
          <w:tcPr>
            <w:tcW w:w="2130" w:type="dxa"/>
            <w:gridSpan w:val="2"/>
          </w:tcPr>
          <w:p w:rsidR="00C120A8" w:rsidRPr="003B298C" w:rsidRDefault="00C120A8" w:rsidP="00C70EC8">
            <w:pPr>
              <w:rPr>
                <w:rFonts w:asciiTheme="minorHAnsi" w:hAnsiTheme="minorHAnsi" w:cs="Arial"/>
                <w:b/>
                <w:bCs/>
              </w:rPr>
            </w:pPr>
            <w:r w:rsidRPr="003B298C">
              <w:rPr>
                <w:rFonts w:asciiTheme="minorHAnsi" w:hAnsiTheme="minorHAnsi" w:cs="Arial"/>
                <w:b/>
                <w:bCs/>
              </w:rPr>
              <w:t>TLR Payment Values</w:t>
            </w:r>
          </w:p>
        </w:tc>
        <w:tc>
          <w:tcPr>
            <w:tcW w:w="4413" w:type="dxa"/>
            <w:gridSpan w:val="2"/>
            <w:vMerge/>
          </w:tcPr>
          <w:p w:rsidR="00C120A8" w:rsidRPr="003B298C" w:rsidRDefault="00C120A8" w:rsidP="00C70EC8">
            <w:pPr>
              <w:rPr>
                <w:rFonts w:asciiTheme="minorHAnsi" w:hAnsiTheme="minorHAnsi" w:cs="Arial"/>
                <w:b/>
                <w:bCs/>
              </w:rPr>
            </w:pPr>
          </w:p>
        </w:tc>
      </w:tr>
      <w:tr w:rsidR="00C120A8" w:rsidRPr="003B298C" w:rsidTr="0075727B">
        <w:trPr>
          <w:cantSplit/>
          <w:jc w:val="center"/>
        </w:trPr>
        <w:tc>
          <w:tcPr>
            <w:tcW w:w="2583" w:type="dxa"/>
            <w:gridSpan w:val="2"/>
          </w:tcPr>
          <w:p w:rsidR="00C120A8" w:rsidRPr="003B298C" w:rsidRDefault="00C120A8" w:rsidP="00C70EC8">
            <w:pPr>
              <w:spacing w:before="60" w:after="60"/>
              <w:rPr>
                <w:rFonts w:asciiTheme="minorHAnsi" w:hAnsiTheme="minorHAnsi" w:cs="Arial"/>
              </w:rPr>
            </w:pPr>
            <w:r w:rsidRPr="003B298C">
              <w:rPr>
                <w:rFonts w:asciiTheme="minorHAnsi" w:hAnsiTheme="minorHAnsi" w:cs="Arial"/>
              </w:rPr>
              <w:t>TLR1 (d)</w:t>
            </w:r>
          </w:p>
        </w:tc>
        <w:tc>
          <w:tcPr>
            <w:tcW w:w="2130" w:type="dxa"/>
            <w:gridSpan w:val="2"/>
          </w:tcPr>
          <w:p w:rsidR="00C120A8" w:rsidRPr="003B298C" w:rsidRDefault="00C120A8" w:rsidP="00C70EC8">
            <w:pPr>
              <w:spacing w:before="60" w:after="60"/>
              <w:rPr>
                <w:rFonts w:asciiTheme="minorHAnsi" w:hAnsiTheme="minorHAnsi" w:cs="Arial"/>
              </w:rPr>
            </w:pPr>
            <w:r w:rsidRPr="003B298C">
              <w:rPr>
                <w:rFonts w:asciiTheme="minorHAnsi" w:hAnsiTheme="minorHAnsi" w:cs="Arial"/>
              </w:rPr>
              <w:t xml:space="preserve">  £7,323</w:t>
            </w:r>
          </w:p>
        </w:tc>
        <w:tc>
          <w:tcPr>
            <w:tcW w:w="4413" w:type="dxa"/>
            <w:gridSpan w:val="2"/>
            <w:vMerge/>
          </w:tcPr>
          <w:p w:rsidR="00C120A8" w:rsidRPr="003B298C" w:rsidRDefault="00C120A8" w:rsidP="00C70EC8">
            <w:pPr>
              <w:rPr>
                <w:rFonts w:asciiTheme="minorHAnsi" w:hAnsiTheme="minorHAnsi" w:cs="Arial"/>
              </w:rPr>
            </w:pPr>
          </w:p>
        </w:tc>
      </w:tr>
      <w:tr w:rsidR="00C120A8" w:rsidRPr="003B298C" w:rsidTr="0075727B">
        <w:trPr>
          <w:cantSplit/>
          <w:jc w:val="center"/>
        </w:trPr>
        <w:tc>
          <w:tcPr>
            <w:tcW w:w="2583" w:type="dxa"/>
            <w:gridSpan w:val="2"/>
          </w:tcPr>
          <w:p w:rsidR="00C120A8" w:rsidRPr="003B298C" w:rsidRDefault="00C120A8" w:rsidP="00C70EC8">
            <w:pPr>
              <w:spacing w:before="60" w:after="60"/>
              <w:rPr>
                <w:rFonts w:asciiTheme="minorHAnsi" w:hAnsiTheme="minorHAnsi" w:cs="Arial"/>
              </w:rPr>
            </w:pPr>
            <w:r w:rsidRPr="003B298C">
              <w:rPr>
                <w:rFonts w:asciiTheme="minorHAnsi" w:hAnsiTheme="minorHAnsi" w:cs="Arial"/>
              </w:rPr>
              <w:t>TLR1 (e)</w:t>
            </w:r>
          </w:p>
        </w:tc>
        <w:tc>
          <w:tcPr>
            <w:tcW w:w="2130" w:type="dxa"/>
            <w:gridSpan w:val="2"/>
          </w:tcPr>
          <w:p w:rsidR="00C120A8" w:rsidRPr="003B298C" w:rsidRDefault="00C120A8" w:rsidP="00C70EC8">
            <w:pPr>
              <w:spacing w:before="60" w:after="60"/>
              <w:rPr>
                <w:rFonts w:asciiTheme="minorHAnsi" w:hAnsiTheme="minorHAnsi" w:cs="Arial"/>
              </w:rPr>
            </w:pPr>
            <w:r w:rsidRPr="003B298C">
              <w:rPr>
                <w:rFonts w:asciiTheme="minorHAnsi" w:hAnsiTheme="minorHAnsi" w:cs="Arial"/>
              </w:rPr>
              <w:t xml:space="preserve">  £9,011</w:t>
            </w:r>
          </w:p>
        </w:tc>
        <w:tc>
          <w:tcPr>
            <w:tcW w:w="4413" w:type="dxa"/>
            <w:gridSpan w:val="2"/>
            <w:vMerge/>
          </w:tcPr>
          <w:p w:rsidR="00C120A8" w:rsidRPr="003B298C" w:rsidRDefault="00C120A8" w:rsidP="00C70EC8">
            <w:pPr>
              <w:rPr>
                <w:rFonts w:asciiTheme="minorHAnsi" w:hAnsiTheme="minorHAnsi" w:cs="Arial"/>
              </w:rPr>
            </w:pPr>
          </w:p>
        </w:tc>
      </w:tr>
      <w:tr w:rsidR="00C120A8" w:rsidRPr="003B298C" w:rsidTr="0075727B">
        <w:trPr>
          <w:cantSplit/>
          <w:jc w:val="center"/>
        </w:trPr>
        <w:tc>
          <w:tcPr>
            <w:tcW w:w="2583" w:type="dxa"/>
            <w:gridSpan w:val="2"/>
          </w:tcPr>
          <w:p w:rsidR="00C120A8" w:rsidRPr="003B298C" w:rsidRDefault="00C120A8" w:rsidP="00C70EC8">
            <w:pPr>
              <w:spacing w:before="60" w:after="60"/>
              <w:rPr>
                <w:rFonts w:asciiTheme="minorHAnsi" w:hAnsiTheme="minorHAnsi" w:cs="Arial"/>
              </w:rPr>
            </w:pPr>
            <w:r w:rsidRPr="003B298C">
              <w:rPr>
                <w:rFonts w:asciiTheme="minorHAnsi" w:hAnsiTheme="minorHAnsi" w:cs="Arial"/>
              </w:rPr>
              <w:t>TLR1 (f)</w:t>
            </w:r>
          </w:p>
        </w:tc>
        <w:tc>
          <w:tcPr>
            <w:tcW w:w="2130" w:type="dxa"/>
            <w:gridSpan w:val="2"/>
          </w:tcPr>
          <w:p w:rsidR="00C120A8" w:rsidRPr="003B298C" w:rsidRDefault="00C120A8" w:rsidP="00C70EC8">
            <w:pPr>
              <w:spacing w:before="60" w:after="60"/>
              <w:rPr>
                <w:rFonts w:asciiTheme="minorHAnsi" w:hAnsiTheme="minorHAnsi" w:cs="Arial"/>
              </w:rPr>
            </w:pPr>
            <w:r w:rsidRPr="003B298C">
              <w:rPr>
                <w:rFonts w:asciiTheme="minorHAnsi" w:hAnsiTheme="minorHAnsi" w:cs="Arial"/>
              </w:rPr>
              <w:t xml:space="preserve">  £10,702</w:t>
            </w:r>
          </w:p>
        </w:tc>
        <w:tc>
          <w:tcPr>
            <w:tcW w:w="4413" w:type="dxa"/>
            <w:gridSpan w:val="2"/>
            <w:vMerge/>
          </w:tcPr>
          <w:p w:rsidR="00C120A8" w:rsidRPr="003B298C" w:rsidRDefault="00C120A8" w:rsidP="00C70EC8">
            <w:pPr>
              <w:rPr>
                <w:rFonts w:asciiTheme="minorHAnsi" w:hAnsiTheme="minorHAnsi" w:cs="Arial"/>
              </w:rPr>
            </w:pPr>
          </w:p>
        </w:tc>
      </w:tr>
      <w:tr w:rsidR="00C120A8" w:rsidRPr="003B298C" w:rsidTr="0075727B">
        <w:trPr>
          <w:cantSplit/>
          <w:jc w:val="center"/>
        </w:trPr>
        <w:tc>
          <w:tcPr>
            <w:tcW w:w="2583" w:type="dxa"/>
            <w:gridSpan w:val="2"/>
          </w:tcPr>
          <w:p w:rsidR="00C120A8" w:rsidRPr="003B298C" w:rsidRDefault="00C120A8" w:rsidP="00C70EC8">
            <w:pPr>
              <w:spacing w:before="60" w:after="60"/>
              <w:rPr>
                <w:rFonts w:asciiTheme="minorHAnsi" w:hAnsiTheme="minorHAnsi" w:cs="Arial"/>
              </w:rPr>
            </w:pPr>
            <w:r w:rsidRPr="003B298C">
              <w:rPr>
                <w:rFonts w:asciiTheme="minorHAnsi" w:hAnsiTheme="minorHAnsi" w:cs="Arial"/>
              </w:rPr>
              <w:t>TLR1 (g)</w:t>
            </w:r>
          </w:p>
        </w:tc>
        <w:tc>
          <w:tcPr>
            <w:tcW w:w="2130" w:type="dxa"/>
            <w:gridSpan w:val="2"/>
          </w:tcPr>
          <w:p w:rsidR="00C120A8" w:rsidRPr="003B298C" w:rsidRDefault="00C120A8" w:rsidP="00C70EC8">
            <w:pPr>
              <w:spacing w:before="60" w:after="60"/>
              <w:rPr>
                <w:rFonts w:asciiTheme="minorHAnsi" w:hAnsiTheme="minorHAnsi" w:cs="Arial"/>
              </w:rPr>
            </w:pPr>
            <w:r w:rsidRPr="003B298C">
              <w:rPr>
                <w:rFonts w:asciiTheme="minorHAnsi" w:hAnsiTheme="minorHAnsi" w:cs="Arial"/>
              </w:rPr>
              <w:t xml:space="preserve">  £12,393</w:t>
            </w:r>
          </w:p>
        </w:tc>
        <w:tc>
          <w:tcPr>
            <w:tcW w:w="4413" w:type="dxa"/>
            <w:gridSpan w:val="2"/>
            <w:vMerge/>
          </w:tcPr>
          <w:p w:rsidR="00C120A8" w:rsidRPr="003B298C" w:rsidRDefault="00C120A8" w:rsidP="00C70EC8">
            <w:pPr>
              <w:rPr>
                <w:rFonts w:asciiTheme="minorHAnsi" w:hAnsiTheme="minorHAnsi" w:cs="Arial"/>
              </w:rPr>
            </w:pPr>
          </w:p>
        </w:tc>
      </w:tr>
    </w:tbl>
    <w:p w:rsidR="00C120A8" w:rsidRPr="003B298C" w:rsidRDefault="00C120A8" w:rsidP="00C70EC8">
      <w:pPr>
        <w:rPr>
          <w:rFonts w:asciiTheme="minorHAnsi" w:hAnsiTheme="minorHAnsi" w:cs="Arial"/>
        </w:rPr>
      </w:pPr>
    </w:p>
    <w:p w:rsidR="0075727B" w:rsidRPr="003B298C" w:rsidRDefault="00F850D0" w:rsidP="008009CE">
      <w:pPr>
        <w:pStyle w:val="BodyText"/>
        <w:numPr>
          <w:ilvl w:val="2"/>
          <w:numId w:val="38"/>
        </w:numPr>
        <w:jc w:val="left"/>
        <w:rPr>
          <w:rFonts w:asciiTheme="minorHAnsi" w:hAnsiTheme="minorHAnsi"/>
        </w:rPr>
      </w:pPr>
      <w:r w:rsidRPr="003B298C">
        <w:rPr>
          <w:rFonts w:asciiTheme="minorHAnsi" w:hAnsiTheme="minorHAnsi"/>
        </w:rPr>
        <w:t>W</w:t>
      </w:r>
      <w:r w:rsidR="00C120A8" w:rsidRPr="003B298C">
        <w:rPr>
          <w:rFonts w:asciiTheme="minorHAnsi" w:hAnsiTheme="minorHAnsi"/>
        </w:rPr>
        <w:t xml:space="preserve">here </w:t>
      </w:r>
      <w:r w:rsidR="00E304FE" w:rsidRPr="003B298C">
        <w:rPr>
          <w:rFonts w:asciiTheme="minorHAnsi" w:hAnsiTheme="minorHAnsi"/>
        </w:rPr>
        <w:t>teacher</w:t>
      </w:r>
      <w:r w:rsidR="00C120A8" w:rsidRPr="003B298C">
        <w:rPr>
          <w:rFonts w:asciiTheme="minorHAnsi" w:hAnsiTheme="minorHAnsi"/>
        </w:rPr>
        <w:t>s are receiving different levels of TLR</w:t>
      </w:r>
      <w:r w:rsidRPr="003B298C">
        <w:rPr>
          <w:rFonts w:asciiTheme="minorHAnsi" w:hAnsiTheme="minorHAnsi"/>
        </w:rPr>
        <w:t>1 and 2</w:t>
      </w:r>
      <w:r w:rsidR="00C120A8" w:rsidRPr="003B298C">
        <w:rPr>
          <w:rFonts w:asciiTheme="minorHAnsi" w:hAnsiTheme="minorHAnsi"/>
        </w:rPr>
        <w:t xml:space="preserve"> payment</w:t>
      </w:r>
      <w:r w:rsidRPr="003B298C">
        <w:rPr>
          <w:rFonts w:asciiTheme="minorHAnsi" w:hAnsiTheme="minorHAnsi"/>
        </w:rPr>
        <w:t>s</w:t>
      </w:r>
      <w:r w:rsidR="00C120A8" w:rsidRPr="003B298C">
        <w:rPr>
          <w:rFonts w:asciiTheme="minorHAnsi" w:hAnsiTheme="minorHAnsi"/>
        </w:rPr>
        <w:t xml:space="preserve"> </w:t>
      </w:r>
      <w:r w:rsidRPr="003B298C">
        <w:rPr>
          <w:rFonts w:asciiTheme="minorHAnsi" w:hAnsiTheme="minorHAnsi"/>
        </w:rPr>
        <w:t xml:space="preserve">within this school, </w:t>
      </w:r>
      <w:r w:rsidR="00C120A8" w:rsidRPr="003B298C">
        <w:rPr>
          <w:rFonts w:asciiTheme="minorHAnsi" w:hAnsiTheme="minorHAnsi"/>
        </w:rPr>
        <w:t xml:space="preserve">then the differentials between the value of payments </w:t>
      </w:r>
      <w:r w:rsidRPr="003B298C">
        <w:rPr>
          <w:rFonts w:asciiTheme="minorHAnsi" w:hAnsiTheme="minorHAnsi"/>
        </w:rPr>
        <w:t>will</w:t>
      </w:r>
      <w:r w:rsidR="00C120A8" w:rsidRPr="003B298C">
        <w:rPr>
          <w:rFonts w:asciiTheme="minorHAnsi" w:hAnsiTheme="minorHAnsi"/>
        </w:rPr>
        <w:t xml:space="preserve"> be £1,500 as a minimum. </w:t>
      </w:r>
    </w:p>
    <w:p w:rsidR="0075727B" w:rsidRPr="003B298C" w:rsidRDefault="0075727B" w:rsidP="0075727B">
      <w:pPr>
        <w:pStyle w:val="BodyText"/>
        <w:ind w:left="1224"/>
        <w:jc w:val="left"/>
        <w:rPr>
          <w:rFonts w:asciiTheme="minorHAnsi" w:hAnsiTheme="minorHAnsi"/>
        </w:rPr>
      </w:pPr>
    </w:p>
    <w:p w:rsidR="0075727B" w:rsidRPr="003B298C" w:rsidRDefault="00A553D8" w:rsidP="008009CE">
      <w:pPr>
        <w:pStyle w:val="BodyText"/>
        <w:numPr>
          <w:ilvl w:val="2"/>
          <w:numId w:val="38"/>
        </w:numPr>
        <w:jc w:val="left"/>
        <w:rPr>
          <w:rFonts w:asciiTheme="minorHAnsi" w:hAnsiTheme="minorHAnsi"/>
        </w:rPr>
      </w:pPr>
      <w:r w:rsidRPr="003B298C">
        <w:rPr>
          <w:rFonts w:asciiTheme="minorHAnsi" w:hAnsiTheme="minorHAnsi"/>
        </w:rPr>
        <w:t xml:space="preserve">The </w:t>
      </w:r>
      <w:r w:rsidR="00F1204B" w:rsidRPr="003B298C">
        <w:rPr>
          <w:rFonts w:asciiTheme="minorHAnsi" w:hAnsiTheme="minorHAnsi"/>
        </w:rPr>
        <w:t>Governors’ Pay Committee</w:t>
      </w:r>
      <w:r w:rsidRPr="003B298C">
        <w:rPr>
          <w:rFonts w:asciiTheme="minorHAnsi" w:hAnsiTheme="minorHAnsi"/>
        </w:rPr>
        <w:t xml:space="preserve"> may award a TLR to a classroom </w:t>
      </w:r>
      <w:r w:rsidR="00E304FE" w:rsidRPr="003B298C">
        <w:rPr>
          <w:rFonts w:asciiTheme="minorHAnsi" w:hAnsiTheme="minorHAnsi"/>
        </w:rPr>
        <w:t>teacher</w:t>
      </w:r>
      <w:r w:rsidRPr="003B298C">
        <w:rPr>
          <w:rFonts w:asciiTheme="minorHAnsi" w:hAnsiTheme="minorHAnsi"/>
        </w:rPr>
        <w:t xml:space="preserve"> in accordance with the Document.  TLR 1 or 2 </w:t>
      </w:r>
      <w:r w:rsidR="002E336D" w:rsidRPr="003B298C">
        <w:rPr>
          <w:rFonts w:asciiTheme="minorHAnsi" w:hAnsiTheme="minorHAnsi"/>
        </w:rPr>
        <w:t xml:space="preserve">posts in this school are shown on the staffing </w:t>
      </w:r>
      <w:r w:rsidR="00500F07" w:rsidRPr="003B298C">
        <w:rPr>
          <w:rFonts w:asciiTheme="minorHAnsi" w:hAnsiTheme="minorHAnsi"/>
        </w:rPr>
        <w:t>structure</w:t>
      </w:r>
      <w:r w:rsidR="002E336D" w:rsidRPr="003B298C">
        <w:rPr>
          <w:rFonts w:asciiTheme="minorHAnsi" w:hAnsiTheme="minorHAnsi"/>
        </w:rPr>
        <w:t xml:space="preserve"> </w:t>
      </w:r>
      <w:r w:rsidR="00500F07" w:rsidRPr="003B298C">
        <w:rPr>
          <w:rFonts w:asciiTheme="minorHAnsi" w:hAnsiTheme="minorHAnsi"/>
        </w:rPr>
        <w:t>and</w:t>
      </w:r>
      <w:r w:rsidR="002E336D" w:rsidRPr="003B298C">
        <w:rPr>
          <w:rFonts w:asciiTheme="minorHAnsi" w:hAnsiTheme="minorHAnsi"/>
        </w:rPr>
        <w:t xml:space="preserve"> are for</w:t>
      </w:r>
      <w:r w:rsidRPr="003B298C">
        <w:rPr>
          <w:rFonts w:asciiTheme="minorHAnsi" w:hAnsiTheme="minorHAnsi"/>
        </w:rPr>
        <w:t xml:space="preserve"> clearly defined and sus</w:t>
      </w:r>
      <w:r w:rsidR="002E336D" w:rsidRPr="003B298C">
        <w:rPr>
          <w:rFonts w:asciiTheme="minorHAnsi" w:hAnsiTheme="minorHAnsi"/>
        </w:rPr>
        <w:t>tained additional responsibilities</w:t>
      </w:r>
      <w:r w:rsidRPr="003B298C">
        <w:rPr>
          <w:rFonts w:asciiTheme="minorHAnsi" w:hAnsiTheme="minorHAnsi"/>
        </w:rPr>
        <w:t xml:space="preserve"> for the purpose of ensuring the continued delivery of high quality teaching and </w:t>
      </w:r>
      <w:r w:rsidRPr="003B298C">
        <w:rPr>
          <w:rFonts w:asciiTheme="minorHAnsi" w:hAnsiTheme="minorHAnsi"/>
        </w:rPr>
        <w:lastRenderedPageBreak/>
        <w:t>learning.  All job descriptions will be regularly reviewed and will make clear, if applicable, the responsibility or package of responsibili</w:t>
      </w:r>
      <w:r w:rsidR="002E336D" w:rsidRPr="003B298C">
        <w:rPr>
          <w:rFonts w:asciiTheme="minorHAnsi" w:hAnsiTheme="minorHAnsi"/>
        </w:rPr>
        <w:t>ties for which a TLR is awarded.</w:t>
      </w:r>
    </w:p>
    <w:p w:rsidR="0075727B" w:rsidRPr="003B298C" w:rsidRDefault="0075727B" w:rsidP="0075727B">
      <w:pPr>
        <w:pStyle w:val="ListParagraph"/>
        <w:rPr>
          <w:rFonts w:asciiTheme="minorHAnsi" w:hAnsiTheme="minorHAnsi"/>
        </w:rPr>
      </w:pPr>
    </w:p>
    <w:p w:rsidR="00C120A8" w:rsidRPr="003B298C" w:rsidRDefault="002E336D" w:rsidP="008009CE">
      <w:pPr>
        <w:pStyle w:val="BodyText"/>
        <w:numPr>
          <w:ilvl w:val="2"/>
          <w:numId w:val="38"/>
        </w:numPr>
        <w:jc w:val="left"/>
        <w:rPr>
          <w:rFonts w:asciiTheme="minorHAnsi" w:hAnsiTheme="minorHAnsi"/>
        </w:rPr>
      </w:pPr>
      <w:r w:rsidRPr="003B298C">
        <w:rPr>
          <w:rFonts w:asciiTheme="minorHAnsi" w:hAnsiTheme="minorHAnsi"/>
        </w:rPr>
        <w:t>The Pay C</w:t>
      </w:r>
      <w:r w:rsidR="00A553D8" w:rsidRPr="003B298C">
        <w:rPr>
          <w:rFonts w:asciiTheme="minorHAnsi" w:hAnsiTheme="minorHAnsi"/>
        </w:rPr>
        <w:t>ommittee</w:t>
      </w:r>
      <w:r w:rsidRPr="003B298C">
        <w:rPr>
          <w:rFonts w:asciiTheme="minorHAnsi" w:hAnsiTheme="minorHAnsi"/>
        </w:rPr>
        <w:t xml:space="preserve"> will consider awarding a TLR3 payment in circumstances where the school requires a </w:t>
      </w:r>
      <w:r w:rsidR="00E304FE" w:rsidRPr="003B298C">
        <w:rPr>
          <w:rFonts w:asciiTheme="minorHAnsi" w:hAnsiTheme="minorHAnsi"/>
        </w:rPr>
        <w:t>teacher</w:t>
      </w:r>
      <w:r w:rsidRPr="003B298C">
        <w:rPr>
          <w:rFonts w:asciiTheme="minorHAnsi" w:hAnsiTheme="minorHAnsi"/>
        </w:rPr>
        <w:t xml:space="preserve"> to take on additional </w:t>
      </w:r>
      <w:r w:rsidR="00A553D8" w:rsidRPr="003B298C">
        <w:rPr>
          <w:rFonts w:asciiTheme="minorHAnsi" w:hAnsiTheme="minorHAnsi"/>
        </w:rPr>
        <w:t xml:space="preserve">for clearly time-limited school improvement projects, or one-off externally driven responsibilities as set out in </w:t>
      </w:r>
      <w:r w:rsidR="00C120A8" w:rsidRPr="003B298C">
        <w:rPr>
          <w:rFonts w:asciiTheme="minorHAnsi" w:hAnsiTheme="minorHAnsi"/>
        </w:rPr>
        <w:t xml:space="preserve">the Document. </w:t>
      </w:r>
      <w:r w:rsidR="00A553D8" w:rsidRPr="003B298C">
        <w:rPr>
          <w:rFonts w:asciiTheme="minorHAnsi" w:hAnsiTheme="minorHAnsi"/>
        </w:rPr>
        <w:t xml:space="preserve">  The </w:t>
      </w:r>
      <w:r w:rsidR="00C70EC8" w:rsidRPr="003B298C">
        <w:rPr>
          <w:rFonts w:asciiTheme="minorHAnsi" w:hAnsiTheme="minorHAnsi"/>
        </w:rPr>
        <w:t>Governing Body</w:t>
      </w:r>
      <w:r w:rsidR="00A553D8" w:rsidRPr="003B298C">
        <w:rPr>
          <w:rFonts w:asciiTheme="minorHAnsi" w:hAnsiTheme="minorHAnsi"/>
        </w:rPr>
        <w:t xml:space="preserve"> will set out in writing to </w:t>
      </w:r>
      <w:r w:rsidR="00C120A8" w:rsidRPr="003B298C">
        <w:rPr>
          <w:rFonts w:asciiTheme="minorHAnsi" w:hAnsiTheme="minorHAnsi"/>
        </w:rPr>
        <w:t xml:space="preserve">any </w:t>
      </w:r>
      <w:r w:rsidR="00E304FE" w:rsidRPr="003B298C">
        <w:rPr>
          <w:rFonts w:asciiTheme="minorHAnsi" w:hAnsiTheme="minorHAnsi"/>
        </w:rPr>
        <w:t>teacher</w:t>
      </w:r>
      <w:r w:rsidR="00C120A8" w:rsidRPr="003B298C">
        <w:rPr>
          <w:rFonts w:asciiTheme="minorHAnsi" w:hAnsiTheme="minorHAnsi"/>
        </w:rPr>
        <w:t xml:space="preserve"> </w:t>
      </w:r>
      <w:r w:rsidR="000266D5" w:rsidRPr="003B298C">
        <w:rPr>
          <w:rFonts w:asciiTheme="minorHAnsi" w:hAnsiTheme="minorHAnsi"/>
        </w:rPr>
        <w:t>appointed to</w:t>
      </w:r>
      <w:r w:rsidR="00C120A8" w:rsidRPr="003B298C">
        <w:rPr>
          <w:rFonts w:asciiTheme="minorHAnsi" w:hAnsiTheme="minorHAnsi"/>
        </w:rPr>
        <w:t xml:space="preserve"> such a post</w:t>
      </w:r>
      <w:r w:rsidR="00A553D8" w:rsidRPr="003B298C">
        <w:rPr>
          <w:rFonts w:asciiTheme="minorHAnsi" w:hAnsiTheme="minorHAnsi"/>
        </w:rPr>
        <w:t xml:space="preserve"> the duration of the fixed term, and the amount of the award </w:t>
      </w:r>
      <w:r w:rsidR="00C120A8" w:rsidRPr="003B298C">
        <w:rPr>
          <w:rFonts w:asciiTheme="minorHAnsi" w:hAnsiTheme="minorHAnsi"/>
        </w:rPr>
        <w:t xml:space="preserve">that </w:t>
      </w:r>
      <w:r w:rsidR="00A553D8" w:rsidRPr="003B298C">
        <w:rPr>
          <w:rFonts w:asciiTheme="minorHAnsi" w:hAnsiTheme="minorHAnsi"/>
        </w:rPr>
        <w:t>will be paid</w:t>
      </w:r>
      <w:r w:rsidR="00C120A8" w:rsidRPr="003B298C">
        <w:rPr>
          <w:rFonts w:asciiTheme="minorHAnsi" w:hAnsiTheme="minorHAnsi"/>
        </w:rPr>
        <w:t xml:space="preserve">. The TLR 3 payments available in this school are as set out </w:t>
      </w:r>
      <w:r w:rsidR="00F850D0" w:rsidRPr="003B298C">
        <w:rPr>
          <w:rFonts w:asciiTheme="minorHAnsi" w:hAnsiTheme="minorHAnsi"/>
        </w:rPr>
        <w:t xml:space="preserve">in the pay table </w:t>
      </w:r>
      <w:r w:rsidR="00500F07" w:rsidRPr="003B298C">
        <w:rPr>
          <w:rFonts w:asciiTheme="minorHAnsi" w:hAnsiTheme="minorHAnsi"/>
        </w:rPr>
        <w:t>above</w:t>
      </w:r>
      <w:r w:rsidR="00F850D0" w:rsidRPr="003B298C">
        <w:rPr>
          <w:rFonts w:asciiTheme="minorHAnsi" w:hAnsiTheme="minorHAnsi"/>
        </w:rPr>
        <w:t>. NB. TLR3 payments are not subject to safeguarding.</w:t>
      </w:r>
    </w:p>
    <w:p w:rsidR="0075727B" w:rsidRPr="003B298C" w:rsidRDefault="0075727B">
      <w:pPr>
        <w:rPr>
          <w:rFonts w:asciiTheme="minorHAnsi" w:hAnsiTheme="minorHAnsi"/>
          <w:lang w:eastAsia="en-GB"/>
        </w:rPr>
      </w:pPr>
      <w:r w:rsidRPr="003B298C">
        <w:rPr>
          <w:rFonts w:asciiTheme="minorHAnsi" w:hAnsiTheme="minorHAnsi"/>
          <w:bCs/>
          <w:lang w:eastAsia="en-GB"/>
        </w:rPr>
        <w:br w:type="page"/>
      </w:r>
    </w:p>
    <w:p w:rsidR="0075727B" w:rsidRPr="003B298C" w:rsidRDefault="00CD34DB" w:rsidP="008009CE">
      <w:pPr>
        <w:pStyle w:val="ListParagraph"/>
        <w:numPr>
          <w:ilvl w:val="0"/>
          <w:numId w:val="39"/>
        </w:numPr>
        <w:overflowPunct w:val="0"/>
        <w:autoSpaceDE w:val="0"/>
        <w:autoSpaceDN w:val="0"/>
        <w:adjustRightInd w:val="0"/>
        <w:spacing w:before="240"/>
        <w:textAlignment w:val="baseline"/>
        <w:rPr>
          <w:rFonts w:asciiTheme="minorHAnsi" w:hAnsiTheme="minorHAnsi" w:cs="Arial"/>
          <w:b/>
        </w:rPr>
      </w:pPr>
      <w:r w:rsidRPr="003B298C">
        <w:rPr>
          <w:rFonts w:asciiTheme="minorHAnsi" w:hAnsiTheme="minorHAnsi" w:cs="Arial"/>
          <w:b/>
        </w:rPr>
        <w:lastRenderedPageBreak/>
        <w:t xml:space="preserve">Special Educational Needs &amp; Disability (SEND) </w:t>
      </w:r>
      <w:r w:rsidR="00A553D8" w:rsidRPr="003B298C">
        <w:rPr>
          <w:rFonts w:asciiTheme="minorHAnsi" w:hAnsiTheme="minorHAnsi" w:cs="Arial"/>
          <w:b/>
        </w:rPr>
        <w:t>Allowance</w:t>
      </w:r>
    </w:p>
    <w:p w:rsidR="00DE637A" w:rsidRPr="003B298C" w:rsidRDefault="00DE637A" w:rsidP="008009CE">
      <w:pPr>
        <w:pStyle w:val="ListParagraph"/>
        <w:numPr>
          <w:ilvl w:val="1"/>
          <w:numId w:val="39"/>
        </w:numPr>
        <w:overflowPunct w:val="0"/>
        <w:autoSpaceDE w:val="0"/>
        <w:autoSpaceDN w:val="0"/>
        <w:adjustRightInd w:val="0"/>
        <w:ind w:left="788" w:hanging="431"/>
        <w:textAlignment w:val="baseline"/>
        <w:rPr>
          <w:rFonts w:asciiTheme="minorHAnsi" w:hAnsiTheme="minorHAnsi" w:cs="Arial"/>
        </w:rPr>
      </w:pPr>
      <w:r w:rsidRPr="003B298C">
        <w:rPr>
          <w:rFonts w:asciiTheme="minorHAnsi" w:hAnsiTheme="minorHAnsi" w:cs="Arial"/>
        </w:rPr>
        <w:t xml:space="preserve">Special Educational </w:t>
      </w:r>
      <w:r w:rsidR="00CD34DB" w:rsidRPr="003B298C">
        <w:rPr>
          <w:rFonts w:asciiTheme="minorHAnsi" w:hAnsiTheme="minorHAnsi" w:cs="Arial"/>
        </w:rPr>
        <w:t>Needs &amp;</w:t>
      </w:r>
      <w:r w:rsidR="00136824" w:rsidRPr="003B298C">
        <w:rPr>
          <w:rFonts w:asciiTheme="minorHAnsi" w:hAnsiTheme="minorHAnsi" w:cs="Arial"/>
        </w:rPr>
        <w:t xml:space="preserve"> Disability </w:t>
      </w:r>
      <w:r w:rsidRPr="003B298C">
        <w:rPr>
          <w:rFonts w:asciiTheme="minorHAnsi" w:hAnsiTheme="minorHAnsi" w:cs="Arial"/>
        </w:rPr>
        <w:t>(SEN</w:t>
      </w:r>
      <w:r w:rsidR="00136824" w:rsidRPr="003B298C">
        <w:rPr>
          <w:rFonts w:asciiTheme="minorHAnsi" w:hAnsiTheme="minorHAnsi" w:cs="Arial"/>
        </w:rPr>
        <w:t>D</w:t>
      </w:r>
      <w:r w:rsidRPr="003B298C">
        <w:rPr>
          <w:rFonts w:asciiTheme="minorHAnsi" w:hAnsiTheme="minorHAnsi" w:cs="Arial"/>
        </w:rPr>
        <w:t xml:space="preserve">) allowances are payable to </w:t>
      </w:r>
      <w:r w:rsidR="00E304FE" w:rsidRPr="003B298C">
        <w:rPr>
          <w:rFonts w:asciiTheme="minorHAnsi" w:hAnsiTheme="minorHAnsi" w:cs="Arial"/>
        </w:rPr>
        <w:t>teacher</w:t>
      </w:r>
      <w:r w:rsidRPr="003B298C">
        <w:rPr>
          <w:rFonts w:asciiTheme="minorHAnsi" w:hAnsiTheme="minorHAnsi" w:cs="Arial"/>
        </w:rPr>
        <w:t xml:space="preserve">s who spend most or a great deal of their time teaching pupils with statements of </w:t>
      </w:r>
      <w:r w:rsidR="00136824" w:rsidRPr="003B298C">
        <w:rPr>
          <w:rFonts w:asciiTheme="minorHAnsi" w:hAnsiTheme="minorHAnsi" w:cs="Arial"/>
        </w:rPr>
        <w:t>Special Educational Needs and Disability</w:t>
      </w:r>
      <w:r w:rsidRPr="003B298C">
        <w:rPr>
          <w:rFonts w:asciiTheme="minorHAnsi" w:hAnsiTheme="minorHAnsi" w:cs="Arial"/>
        </w:rPr>
        <w:t>. The criteria for how these payments are allocated changed from September 2010.  An SEN</w:t>
      </w:r>
      <w:r w:rsidR="00CD34DB" w:rsidRPr="003B298C">
        <w:rPr>
          <w:rFonts w:asciiTheme="minorHAnsi" w:hAnsiTheme="minorHAnsi" w:cs="Arial"/>
        </w:rPr>
        <w:t>D</w:t>
      </w:r>
      <w:r w:rsidRPr="003B298C">
        <w:rPr>
          <w:rFonts w:asciiTheme="minorHAnsi" w:hAnsiTheme="minorHAnsi" w:cs="Arial"/>
        </w:rPr>
        <w:t xml:space="preserve"> allowance of no less than £2</w:t>
      </w:r>
      <w:r w:rsidR="00136824" w:rsidRPr="003B298C">
        <w:rPr>
          <w:rFonts w:asciiTheme="minorHAnsi" w:hAnsiTheme="minorHAnsi" w:cs="Arial"/>
        </w:rPr>
        <w:t>,</w:t>
      </w:r>
      <w:r w:rsidRPr="003B298C">
        <w:rPr>
          <w:rFonts w:asciiTheme="minorHAnsi" w:hAnsiTheme="minorHAnsi" w:cs="Arial"/>
        </w:rPr>
        <w:t>001 and no more than £3</w:t>
      </w:r>
      <w:r w:rsidR="00136824" w:rsidRPr="003B298C">
        <w:rPr>
          <w:rFonts w:asciiTheme="minorHAnsi" w:hAnsiTheme="minorHAnsi" w:cs="Arial"/>
        </w:rPr>
        <w:t>,</w:t>
      </w:r>
      <w:r w:rsidRPr="003B298C">
        <w:rPr>
          <w:rFonts w:asciiTheme="minorHAnsi" w:hAnsiTheme="minorHAnsi" w:cs="Arial"/>
        </w:rPr>
        <w:t xml:space="preserve">954 per annum is payable to a classroom </w:t>
      </w:r>
      <w:r w:rsidR="00E304FE" w:rsidRPr="003B298C">
        <w:rPr>
          <w:rFonts w:asciiTheme="minorHAnsi" w:hAnsiTheme="minorHAnsi" w:cs="Arial"/>
        </w:rPr>
        <w:t>teacher</w:t>
      </w:r>
      <w:r w:rsidRPr="003B298C">
        <w:rPr>
          <w:rFonts w:asciiTheme="minorHAnsi" w:hAnsiTheme="minorHAnsi" w:cs="Arial"/>
        </w:rPr>
        <w:t xml:space="preserve"> if that </w:t>
      </w:r>
      <w:r w:rsidR="00E304FE" w:rsidRPr="003B298C">
        <w:rPr>
          <w:rFonts w:asciiTheme="minorHAnsi" w:hAnsiTheme="minorHAnsi" w:cs="Arial"/>
        </w:rPr>
        <w:t>teacher</w:t>
      </w:r>
      <w:r w:rsidRPr="003B298C">
        <w:rPr>
          <w:rFonts w:asciiTheme="minorHAnsi" w:hAnsiTheme="minorHAnsi" w:cs="Arial"/>
        </w:rPr>
        <w:t>:</w:t>
      </w:r>
    </w:p>
    <w:p w:rsidR="00DE637A" w:rsidRPr="003B298C" w:rsidRDefault="00DE637A" w:rsidP="008009CE">
      <w:pPr>
        <w:pStyle w:val="ListParagraph"/>
        <w:numPr>
          <w:ilvl w:val="0"/>
          <w:numId w:val="40"/>
        </w:numPr>
        <w:outlineLvl w:val="0"/>
        <w:rPr>
          <w:rFonts w:asciiTheme="minorHAnsi" w:hAnsiTheme="minorHAnsi" w:cs="Arial"/>
        </w:rPr>
      </w:pPr>
      <w:r w:rsidRPr="003B298C">
        <w:rPr>
          <w:rFonts w:asciiTheme="minorHAnsi" w:hAnsiTheme="minorHAnsi" w:cs="Arial"/>
        </w:rPr>
        <w:t>is in any SEN</w:t>
      </w:r>
      <w:r w:rsidR="00CD34DB" w:rsidRPr="003B298C">
        <w:rPr>
          <w:rFonts w:asciiTheme="minorHAnsi" w:hAnsiTheme="minorHAnsi" w:cs="Arial"/>
        </w:rPr>
        <w:t>D</w:t>
      </w:r>
      <w:r w:rsidRPr="003B298C">
        <w:rPr>
          <w:rFonts w:asciiTheme="minorHAnsi" w:hAnsiTheme="minorHAnsi" w:cs="Arial"/>
        </w:rPr>
        <w:t xml:space="preserve"> post that requires a mandatory SEN</w:t>
      </w:r>
      <w:r w:rsidR="00CD34DB" w:rsidRPr="003B298C">
        <w:rPr>
          <w:rFonts w:asciiTheme="minorHAnsi" w:hAnsiTheme="minorHAnsi" w:cs="Arial"/>
        </w:rPr>
        <w:t>D</w:t>
      </w:r>
      <w:r w:rsidRPr="003B298C">
        <w:rPr>
          <w:rFonts w:asciiTheme="minorHAnsi" w:hAnsiTheme="minorHAnsi" w:cs="Arial"/>
        </w:rPr>
        <w:t xml:space="preserve"> qualification; (NB mandatory qualifications in this context are </w:t>
      </w:r>
      <w:r w:rsidR="00500F07" w:rsidRPr="003B298C">
        <w:rPr>
          <w:rFonts w:asciiTheme="minorHAnsi" w:hAnsiTheme="minorHAnsi" w:cs="Arial"/>
          <w:i/>
        </w:rPr>
        <w:t xml:space="preserve">only </w:t>
      </w:r>
      <w:r w:rsidR="00500F07" w:rsidRPr="003B298C">
        <w:rPr>
          <w:rFonts w:asciiTheme="minorHAnsi" w:hAnsiTheme="minorHAnsi" w:cs="Arial"/>
        </w:rPr>
        <w:t>those</w:t>
      </w:r>
      <w:r w:rsidRPr="003B298C">
        <w:rPr>
          <w:rFonts w:asciiTheme="minorHAnsi" w:hAnsiTheme="minorHAnsi" w:cs="Arial"/>
        </w:rPr>
        <w:t xml:space="preserve"> required specifically for </w:t>
      </w:r>
      <w:r w:rsidR="00E304FE" w:rsidRPr="003B298C">
        <w:rPr>
          <w:rFonts w:asciiTheme="minorHAnsi" w:hAnsiTheme="minorHAnsi" w:cs="Arial"/>
        </w:rPr>
        <w:t>teacher</w:t>
      </w:r>
      <w:r w:rsidRPr="003B298C">
        <w:rPr>
          <w:rFonts w:asciiTheme="minorHAnsi" w:hAnsiTheme="minorHAnsi" w:cs="Arial"/>
        </w:rPr>
        <w:t xml:space="preserve">s of visually impaired or hearing impaired pupils). </w:t>
      </w:r>
    </w:p>
    <w:p w:rsidR="00DE637A" w:rsidRPr="003B298C" w:rsidRDefault="00DE637A" w:rsidP="008009CE">
      <w:pPr>
        <w:pStyle w:val="ListParagraph"/>
        <w:numPr>
          <w:ilvl w:val="0"/>
          <w:numId w:val="40"/>
        </w:numPr>
        <w:outlineLvl w:val="0"/>
        <w:rPr>
          <w:rFonts w:asciiTheme="minorHAnsi" w:hAnsiTheme="minorHAnsi" w:cs="Arial"/>
        </w:rPr>
      </w:pPr>
      <w:r w:rsidRPr="003B298C">
        <w:rPr>
          <w:rFonts w:asciiTheme="minorHAnsi" w:hAnsiTheme="minorHAnsi" w:cs="Arial"/>
        </w:rPr>
        <w:t>is in a special school</w:t>
      </w:r>
    </w:p>
    <w:p w:rsidR="00DE637A" w:rsidRPr="003B298C" w:rsidRDefault="00DE637A" w:rsidP="008009CE">
      <w:pPr>
        <w:pStyle w:val="ListParagraph"/>
        <w:numPr>
          <w:ilvl w:val="0"/>
          <w:numId w:val="40"/>
        </w:numPr>
        <w:outlineLvl w:val="0"/>
        <w:rPr>
          <w:rFonts w:asciiTheme="minorHAnsi" w:hAnsiTheme="minorHAnsi" w:cs="Arial"/>
        </w:rPr>
      </w:pPr>
      <w:r w:rsidRPr="003B298C">
        <w:rPr>
          <w:rFonts w:asciiTheme="minorHAnsi" w:hAnsiTheme="minorHAnsi" w:cs="Arial"/>
        </w:rPr>
        <w:t>teaches pupils in one or more designated special class or units in a school</w:t>
      </w:r>
    </w:p>
    <w:p w:rsidR="00DE637A" w:rsidRPr="003B298C" w:rsidRDefault="00DE637A" w:rsidP="008009CE">
      <w:pPr>
        <w:pStyle w:val="ListParagraph"/>
        <w:numPr>
          <w:ilvl w:val="0"/>
          <w:numId w:val="40"/>
        </w:numPr>
        <w:outlineLvl w:val="0"/>
        <w:rPr>
          <w:rFonts w:asciiTheme="minorHAnsi" w:hAnsiTheme="minorHAnsi" w:cs="Arial"/>
        </w:rPr>
      </w:pPr>
      <w:r w:rsidRPr="003B298C">
        <w:rPr>
          <w:rFonts w:asciiTheme="minorHAnsi" w:hAnsiTheme="minorHAnsi" w:cs="Arial"/>
        </w:rPr>
        <w:t>is in any non-designated setting (including any PRU) that is equivalent to a designated speci</w:t>
      </w:r>
      <w:r w:rsidR="00136824" w:rsidRPr="003B298C">
        <w:rPr>
          <w:rFonts w:asciiTheme="minorHAnsi" w:hAnsiTheme="minorHAnsi" w:cs="Arial"/>
        </w:rPr>
        <w:t>al class or unit where the post:</w:t>
      </w:r>
    </w:p>
    <w:p w:rsidR="00136824" w:rsidRPr="003B298C" w:rsidRDefault="00DE637A" w:rsidP="008009CE">
      <w:pPr>
        <w:pStyle w:val="ListParagraph"/>
        <w:numPr>
          <w:ilvl w:val="0"/>
          <w:numId w:val="4"/>
        </w:numPr>
        <w:outlineLvl w:val="0"/>
        <w:rPr>
          <w:rFonts w:asciiTheme="minorHAnsi" w:hAnsiTheme="minorHAnsi" w:cs="Arial"/>
        </w:rPr>
      </w:pPr>
      <w:r w:rsidRPr="003B298C">
        <w:rPr>
          <w:rFonts w:asciiTheme="minorHAnsi" w:hAnsiTheme="minorHAnsi" w:cs="Arial"/>
        </w:rPr>
        <w:t xml:space="preserve">involves a substantial element of working directly with children with special educational </w:t>
      </w:r>
      <w:r w:rsidR="00B04125" w:rsidRPr="003B298C">
        <w:rPr>
          <w:rFonts w:asciiTheme="minorHAnsi" w:hAnsiTheme="minorHAnsi" w:cs="Arial"/>
        </w:rPr>
        <w:t>needs</w:t>
      </w:r>
      <w:r w:rsidR="00500F07" w:rsidRPr="003B298C">
        <w:rPr>
          <w:rFonts w:asciiTheme="minorHAnsi" w:hAnsiTheme="minorHAnsi" w:cs="Arial"/>
        </w:rPr>
        <w:t>;</w:t>
      </w:r>
      <w:r w:rsidR="00B04125" w:rsidRPr="003B298C">
        <w:rPr>
          <w:rFonts w:asciiTheme="minorHAnsi" w:hAnsiTheme="minorHAnsi" w:cs="Arial"/>
        </w:rPr>
        <w:t xml:space="preserve"> </w:t>
      </w:r>
    </w:p>
    <w:p w:rsidR="00136824" w:rsidRPr="003B298C" w:rsidRDefault="00DE637A" w:rsidP="008009CE">
      <w:pPr>
        <w:pStyle w:val="ListParagraph"/>
        <w:numPr>
          <w:ilvl w:val="0"/>
          <w:numId w:val="4"/>
        </w:numPr>
        <w:outlineLvl w:val="0"/>
        <w:rPr>
          <w:rFonts w:asciiTheme="minorHAnsi" w:hAnsiTheme="minorHAnsi" w:cs="Arial"/>
        </w:rPr>
      </w:pPr>
      <w:r w:rsidRPr="003B298C">
        <w:rPr>
          <w:rFonts w:asciiTheme="minorHAnsi" w:hAnsiTheme="minorHAnsi" w:cs="Arial"/>
        </w:rPr>
        <w:t xml:space="preserve">requires the exercise of their professional skills and judgement in the teaching of children with special needs; </w:t>
      </w:r>
      <w:r w:rsidRPr="003B298C">
        <w:rPr>
          <w:rFonts w:asciiTheme="minorHAnsi" w:hAnsiTheme="minorHAnsi" w:cs="Arial"/>
          <w:u w:val="single"/>
        </w:rPr>
        <w:t>and</w:t>
      </w:r>
      <w:r w:rsidRPr="003B298C">
        <w:rPr>
          <w:rFonts w:asciiTheme="minorHAnsi" w:hAnsiTheme="minorHAnsi" w:cs="Arial"/>
        </w:rPr>
        <w:t xml:space="preserve"> </w:t>
      </w:r>
    </w:p>
    <w:p w:rsidR="00DE637A" w:rsidRPr="003B298C" w:rsidRDefault="00DE637A" w:rsidP="008009CE">
      <w:pPr>
        <w:pStyle w:val="ListParagraph"/>
        <w:numPr>
          <w:ilvl w:val="0"/>
          <w:numId w:val="4"/>
        </w:numPr>
        <w:outlineLvl w:val="0"/>
        <w:rPr>
          <w:rFonts w:asciiTheme="minorHAnsi" w:hAnsiTheme="minorHAnsi" w:cs="Arial"/>
        </w:rPr>
      </w:pPr>
      <w:r w:rsidRPr="003B298C">
        <w:rPr>
          <w:rFonts w:asciiTheme="minorHAnsi" w:hAnsiTheme="minorHAnsi" w:cs="Arial"/>
        </w:rPr>
        <w:t xml:space="preserve">as a greater level of involvement in the teaching of children with special educational needs than is the normal requirement of </w:t>
      </w:r>
      <w:r w:rsidR="00E304FE" w:rsidRPr="003B298C">
        <w:rPr>
          <w:rFonts w:asciiTheme="minorHAnsi" w:hAnsiTheme="minorHAnsi" w:cs="Arial"/>
        </w:rPr>
        <w:t>teacher</w:t>
      </w:r>
      <w:r w:rsidRPr="003B298C">
        <w:rPr>
          <w:rFonts w:asciiTheme="minorHAnsi" w:hAnsiTheme="minorHAnsi" w:cs="Arial"/>
        </w:rPr>
        <w:t>s throughout the school or unit.</w:t>
      </w:r>
    </w:p>
    <w:p w:rsidR="00DE637A" w:rsidRPr="003B298C" w:rsidRDefault="00DE637A" w:rsidP="00C70EC8">
      <w:pPr>
        <w:outlineLvl w:val="0"/>
        <w:rPr>
          <w:rFonts w:asciiTheme="minorHAnsi" w:hAnsiTheme="minorHAnsi" w:cs="Arial"/>
        </w:rPr>
      </w:pPr>
    </w:p>
    <w:p w:rsidR="00DE637A" w:rsidRPr="003B298C" w:rsidRDefault="00DE637A" w:rsidP="008009CE">
      <w:pPr>
        <w:pStyle w:val="ListParagraph"/>
        <w:numPr>
          <w:ilvl w:val="1"/>
          <w:numId w:val="39"/>
        </w:numPr>
        <w:outlineLvl w:val="0"/>
        <w:rPr>
          <w:rFonts w:asciiTheme="minorHAnsi" w:hAnsiTheme="minorHAnsi" w:cs="Arial"/>
        </w:rPr>
      </w:pPr>
      <w:r w:rsidRPr="003B298C">
        <w:rPr>
          <w:rFonts w:asciiTheme="minorHAnsi" w:hAnsiTheme="minorHAnsi" w:cs="Arial"/>
        </w:rPr>
        <w:t xml:space="preserve">Where the allowance is payable the school will determine the spot value of the allowance for each relevant </w:t>
      </w:r>
      <w:r w:rsidR="00E304FE" w:rsidRPr="003B298C">
        <w:rPr>
          <w:rFonts w:asciiTheme="minorHAnsi" w:hAnsiTheme="minorHAnsi" w:cs="Arial"/>
        </w:rPr>
        <w:t>teacher</w:t>
      </w:r>
      <w:r w:rsidRPr="003B298C">
        <w:rPr>
          <w:rFonts w:asciiTheme="minorHAnsi" w:hAnsiTheme="minorHAnsi" w:cs="Arial"/>
        </w:rPr>
        <w:t xml:space="preserve"> taking in to consideration the structure of the SEN</w:t>
      </w:r>
      <w:r w:rsidR="00136824" w:rsidRPr="003B298C">
        <w:rPr>
          <w:rFonts w:asciiTheme="minorHAnsi" w:hAnsiTheme="minorHAnsi" w:cs="Arial"/>
        </w:rPr>
        <w:t>D</w:t>
      </w:r>
      <w:r w:rsidRPr="003B298C">
        <w:rPr>
          <w:rFonts w:asciiTheme="minorHAnsi" w:hAnsiTheme="minorHAnsi" w:cs="Arial"/>
        </w:rPr>
        <w:t xml:space="preserve"> provision and the following factors:</w:t>
      </w:r>
    </w:p>
    <w:p w:rsidR="00DE637A" w:rsidRPr="003B298C" w:rsidRDefault="00DE637A" w:rsidP="008009CE">
      <w:pPr>
        <w:pStyle w:val="ListParagraph"/>
        <w:numPr>
          <w:ilvl w:val="0"/>
          <w:numId w:val="41"/>
        </w:numPr>
        <w:outlineLvl w:val="0"/>
        <w:rPr>
          <w:rFonts w:asciiTheme="minorHAnsi" w:hAnsiTheme="minorHAnsi" w:cs="Arial"/>
        </w:rPr>
      </w:pPr>
      <w:r w:rsidRPr="003B298C">
        <w:rPr>
          <w:rFonts w:asciiTheme="minorHAnsi" w:hAnsiTheme="minorHAnsi" w:cs="Arial"/>
        </w:rPr>
        <w:t xml:space="preserve">whether any mandatory qualifications are required for the </w:t>
      </w:r>
      <w:r w:rsidR="00500F07" w:rsidRPr="003B298C">
        <w:rPr>
          <w:rFonts w:asciiTheme="minorHAnsi" w:hAnsiTheme="minorHAnsi" w:cs="Arial"/>
        </w:rPr>
        <w:t>post the</w:t>
      </w:r>
      <w:r w:rsidRPr="003B298C">
        <w:rPr>
          <w:rFonts w:asciiTheme="minorHAnsi" w:hAnsiTheme="minorHAnsi" w:cs="Arial"/>
        </w:rPr>
        <w:t xml:space="preserve"> qualifications and expertise of the </w:t>
      </w:r>
      <w:r w:rsidR="00E304FE" w:rsidRPr="003B298C">
        <w:rPr>
          <w:rFonts w:asciiTheme="minorHAnsi" w:hAnsiTheme="minorHAnsi" w:cs="Arial"/>
        </w:rPr>
        <w:t>teacher</w:t>
      </w:r>
      <w:r w:rsidRPr="003B298C">
        <w:rPr>
          <w:rFonts w:asciiTheme="minorHAnsi" w:hAnsiTheme="minorHAnsi" w:cs="Arial"/>
        </w:rPr>
        <w:t xml:space="preserve"> relevant to the post; and</w:t>
      </w:r>
    </w:p>
    <w:p w:rsidR="00DE637A" w:rsidRPr="003B298C" w:rsidRDefault="00DE637A" w:rsidP="008009CE">
      <w:pPr>
        <w:pStyle w:val="ListParagraph"/>
        <w:numPr>
          <w:ilvl w:val="0"/>
          <w:numId w:val="41"/>
        </w:numPr>
        <w:outlineLvl w:val="0"/>
        <w:rPr>
          <w:rFonts w:asciiTheme="minorHAnsi" w:hAnsiTheme="minorHAnsi" w:cs="Arial"/>
        </w:rPr>
      </w:pPr>
      <w:r w:rsidRPr="003B298C">
        <w:rPr>
          <w:rFonts w:asciiTheme="minorHAnsi" w:hAnsiTheme="minorHAnsi" w:cs="Arial"/>
        </w:rPr>
        <w:t>the relative demands of the post.</w:t>
      </w:r>
    </w:p>
    <w:p w:rsidR="00DE637A" w:rsidRPr="003B298C" w:rsidRDefault="00DE637A" w:rsidP="00C70EC8">
      <w:pPr>
        <w:outlineLvl w:val="0"/>
        <w:rPr>
          <w:rFonts w:asciiTheme="minorHAnsi" w:hAnsiTheme="minorHAnsi" w:cs="Arial"/>
        </w:rPr>
      </w:pPr>
    </w:p>
    <w:p w:rsidR="0075727B" w:rsidRPr="003B298C" w:rsidRDefault="0075727B">
      <w:pPr>
        <w:rPr>
          <w:rFonts w:asciiTheme="minorHAnsi" w:hAnsiTheme="minorHAnsi" w:cs="Arial"/>
          <w:b/>
          <w:bCs/>
        </w:rPr>
      </w:pPr>
      <w:r w:rsidRPr="003B298C">
        <w:rPr>
          <w:rFonts w:asciiTheme="minorHAnsi" w:hAnsiTheme="minorHAnsi" w:cs="Arial"/>
          <w:b/>
          <w:bCs/>
        </w:rPr>
        <w:br w:type="page"/>
      </w:r>
    </w:p>
    <w:p w:rsidR="003D3F60" w:rsidRPr="003B298C" w:rsidRDefault="00677306" w:rsidP="008009CE">
      <w:pPr>
        <w:pStyle w:val="ListParagraph"/>
        <w:numPr>
          <w:ilvl w:val="0"/>
          <w:numId w:val="42"/>
        </w:numPr>
        <w:rPr>
          <w:rFonts w:asciiTheme="minorHAnsi" w:hAnsiTheme="minorHAnsi" w:cs="Arial"/>
          <w:b/>
        </w:rPr>
      </w:pPr>
      <w:r w:rsidRPr="003B298C">
        <w:rPr>
          <w:rFonts w:asciiTheme="minorHAnsi" w:hAnsiTheme="minorHAnsi" w:cs="Arial"/>
          <w:b/>
          <w:bCs/>
        </w:rPr>
        <w:lastRenderedPageBreak/>
        <w:t xml:space="preserve">Other </w:t>
      </w:r>
      <w:r w:rsidR="00C9591D" w:rsidRPr="003B298C">
        <w:rPr>
          <w:rFonts w:asciiTheme="minorHAnsi" w:hAnsiTheme="minorHAnsi" w:cs="Arial"/>
          <w:b/>
          <w:bCs/>
        </w:rPr>
        <w:t xml:space="preserve">Additional </w:t>
      </w:r>
      <w:r w:rsidR="00B532A9" w:rsidRPr="003B298C">
        <w:rPr>
          <w:rFonts w:asciiTheme="minorHAnsi" w:hAnsiTheme="minorHAnsi" w:cs="Arial"/>
          <w:b/>
          <w:bCs/>
        </w:rPr>
        <w:t xml:space="preserve">Payment </w:t>
      </w:r>
      <w:r w:rsidRPr="003B298C">
        <w:rPr>
          <w:rFonts w:asciiTheme="minorHAnsi" w:hAnsiTheme="minorHAnsi" w:cs="Arial"/>
          <w:b/>
          <w:bCs/>
        </w:rPr>
        <w:t xml:space="preserve">Provisions Relating to </w:t>
      </w:r>
      <w:r w:rsidR="00B04125" w:rsidRPr="003B298C">
        <w:rPr>
          <w:rFonts w:asciiTheme="minorHAnsi" w:hAnsiTheme="minorHAnsi" w:cs="Arial"/>
          <w:b/>
          <w:bCs/>
        </w:rPr>
        <w:t>T</w:t>
      </w:r>
      <w:r w:rsidR="00E304FE" w:rsidRPr="003B298C">
        <w:rPr>
          <w:rFonts w:asciiTheme="minorHAnsi" w:hAnsiTheme="minorHAnsi" w:cs="Arial"/>
          <w:b/>
          <w:bCs/>
        </w:rPr>
        <w:t>eacher</w:t>
      </w:r>
      <w:r w:rsidRPr="003B298C">
        <w:rPr>
          <w:rFonts w:asciiTheme="minorHAnsi" w:hAnsiTheme="minorHAnsi" w:cs="Arial"/>
          <w:b/>
          <w:bCs/>
        </w:rPr>
        <w:t>s</w:t>
      </w:r>
    </w:p>
    <w:p w:rsidR="003D3F60" w:rsidRPr="003B298C" w:rsidRDefault="00677306" w:rsidP="008009CE">
      <w:pPr>
        <w:pStyle w:val="ListParagraph"/>
        <w:numPr>
          <w:ilvl w:val="1"/>
          <w:numId w:val="42"/>
        </w:numPr>
        <w:rPr>
          <w:rFonts w:asciiTheme="minorHAnsi" w:hAnsiTheme="minorHAnsi" w:cs="Arial"/>
        </w:rPr>
      </w:pPr>
      <w:r w:rsidRPr="003B298C">
        <w:rPr>
          <w:rFonts w:asciiTheme="minorHAnsi" w:hAnsiTheme="minorHAnsi" w:cs="Arial"/>
          <w:b/>
        </w:rPr>
        <w:t xml:space="preserve">All types and grades of </w:t>
      </w:r>
      <w:r w:rsidR="00E304FE" w:rsidRPr="003B298C">
        <w:rPr>
          <w:rFonts w:asciiTheme="minorHAnsi" w:hAnsiTheme="minorHAnsi" w:cs="Arial"/>
          <w:b/>
        </w:rPr>
        <w:t>teacher</w:t>
      </w:r>
      <w:r w:rsidRPr="003B298C">
        <w:rPr>
          <w:rFonts w:asciiTheme="minorHAnsi" w:hAnsiTheme="minorHAnsi" w:cs="Arial"/>
          <w:b/>
        </w:rPr>
        <w:t>s,</w:t>
      </w:r>
      <w:r w:rsidRPr="003B298C">
        <w:rPr>
          <w:rFonts w:asciiTheme="minorHAnsi" w:hAnsiTheme="minorHAnsi" w:cs="Arial"/>
        </w:rPr>
        <w:t xml:space="preserve"> including </w:t>
      </w:r>
      <w:r w:rsidR="0026302D" w:rsidRPr="003B298C">
        <w:rPr>
          <w:rFonts w:asciiTheme="minorHAnsi" w:hAnsiTheme="minorHAnsi" w:cs="Arial"/>
        </w:rPr>
        <w:t>Head</w:t>
      </w:r>
      <w:r w:rsidR="00E304FE" w:rsidRPr="003B298C">
        <w:rPr>
          <w:rFonts w:asciiTheme="minorHAnsi" w:hAnsiTheme="minorHAnsi" w:cs="Arial"/>
        </w:rPr>
        <w:t>teacher</w:t>
      </w:r>
      <w:r w:rsidRPr="003B298C">
        <w:rPr>
          <w:rFonts w:asciiTheme="minorHAnsi" w:hAnsiTheme="minorHAnsi" w:cs="Arial"/>
        </w:rPr>
        <w:t xml:space="preserve">s and other members of the Leadership Group, are eligible to be considered for the </w:t>
      </w:r>
      <w:r w:rsidR="0075727B" w:rsidRPr="003B298C">
        <w:rPr>
          <w:rFonts w:asciiTheme="minorHAnsi" w:hAnsiTheme="minorHAnsi" w:cs="Arial"/>
        </w:rPr>
        <w:t>payments detailed below:</w:t>
      </w:r>
    </w:p>
    <w:p w:rsidR="003D3F60" w:rsidRPr="003B298C" w:rsidRDefault="003D3F60" w:rsidP="003D3F60">
      <w:pPr>
        <w:pStyle w:val="ListParagraph"/>
        <w:ind w:left="792"/>
        <w:rPr>
          <w:rFonts w:asciiTheme="minorHAnsi" w:hAnsiTheme="minorHAnsi" w:cs="Arial"/>
        </w:rPr>
      </w:pPr>
    </w:p>
    <w:p w:rsidR="003D3F60" w:rsidRPr="003B298C" w:rsidRDefault="00677306" w:rsidP="008009CE">
      <w:pPr>
        <w:pStyle w:val="ListParagraph"/>
        <w:numPr>
          <w:ilvl w:val="1"/>
          <w:numId w:val="42"/>
        </w:numPr>
        <w:rPr>
          <w:rFonts w:asciiTheme="minorHAnsi" w:hAnsiTheme="minorHAnsi" w:cs="Arial"/>
        </w:rPr>
      </w:pPr>
      <w:r w:rsidRPr="003B298C">
        <w:rPr>
          <w:rFonts w:asciiTheme="minorHAnsi" w:hAnsiTheme="minorHAnsi" w:cs="Arial"/>
          <w:b/>
        </w:rPr>
        <w:t>Recruitment and Retention Allowances</w:t>
      </w:r>
    </w:p>
    <w:p w:rsidR="003D3F60" w:rsidRPr="003B298C" w:rsidRDefault="00677306" w:rsidP="008009CE">
      <w:pPr>
        <w:pStyle w:val="ListParagraph"/>
        <w:numPr>
          <w:ilvl w:val="2"/>
          <w:numId w:val="42"/>
        </w:numPr>
        <w:rPr>
          <w:rFonts w:asciiTheme="minorHAnsi" w:hAnsiTheme="minorHAnsi" w:cs="Arial"/>
        </w:rPr>
      </w:pPr>
      <w:r w:rsidRPr="003B298C">
        <w:rPr>
          <w:rFonts w:asciiTheme="minorHAnsi" w:hAnsiTheme="minorHAnsi" w:cs="Arial"/>
        </w:rPr>
        <w:t xml:space="preserve">Such incentive allowances may be awarded by the Governing body only to aid the recruitment and/or retention of </w:t>
      </w:r>
      <w:r w:rsidR="00E304FE" w:rsidRPr="003B298C">
        <w:rPr>
          <w:rFonts w:asciiTheme="minorHAnsi" w:hAnsiTheme="minorHAnsi" w:cs="Arial"/>
        </w:rPr>
        <w:t>teacher</w:t>
      </w:r>
      <w:r w:rsidRPr="003B298C">
        <w:rPr>
          <w:rFonts w:asciiTheme="minorHAnsi" w:hAnsiTheme="minorHAnsi" w:cs="Arial"/>
        </w:rPr>
        <w:t xml:space="preserve">s. </w:t>
      </w:r>
      <w:r w:rsidR="00B532A9" w:rsidRPr="003B298C">
        <w:rPr>
          <w:rFonts w:asciiTheme="minorHAnsi" w:hAnsiTheme="minorHAnsi" w:cs="Arial"/>
        </w:rPr>
        <w:t xml:space="preserve">It will be for the </w:t>
      </w:r>
      <w:r w:rsidR="00500F07" w:rsidRPr="003B298C">
        <w:rPr>
          <w:rFonts w:asciiTheme="minorHAnsi" w:hAnsiTheme="minorHAnsi" w:cs="Arial"/>
        </w:rPr>
        <w:t>Governing</w:t>
      </w:r>
      <w:r w:rsidR="00B532A9" w:rsidRPr="003B298C">
        <w:rPr>
          <w:rFonts w:asciiTheme="minorHAnsi" w:hAnsiTheme="minorHAnsi" w:cs="Arial"/>
        </w:rPr>
        <w:t xml:space="preserve"> Body to determine the length of </w:t>
      </w:r>
      <w:r w:rsidR="00500F07" w:rsidRPr="003B298C">
        <w:rPr>
          <w:rFonts w:asciiTheme="minorHAnsi" w:hAnsiTheme="minorHAnsi" w:cs="Arial"/>
        </w:rPr>
        <w:t>time</w:t>
      </w:r>
      <w:r w:rsidR="00B532A9" w:rsidRPr="003B298C">
        <w:rPr>
          <w:rFonts w:asciiTheme="minorHAnsi" w:hAnsiTheme="minorHAnsi" w:cs="Arial"/>
        </w:rPr>
        <w:t xml:space="preserve"> that such an allowance will remain in place and should be regularly </w:t>
      </w:r>
      <w:r w:rsidR="00500F07" w:rsidRPr="003B298C">
        <w:rPr>
          <w:rFonts w:asciiTheme="minorHAnsi" w:hAnsiTheme="minorHAnsi" w:cs="Arial"/>
        </w:rPr>
        <w:t>reviewed. Any</w:t>
      </w:r>
      <w:r w:rsidRPr="003B298C">
        <w:rPr>
          <w:rFonts w:asciiTheme="minorHAnsi" w:hAnsiTheme="minorHAnsi" w:cs="Arial"/>
        </w:rPr>
        <w:t xml:space="preserve"> award made will be for a fixed duration, not exceeding three years. The Governing body will determine whether an annual allowance will be paid with monthly salary or as a lump sum at the end of a fixed period.</w:t>
      </w:r>
    </w:p>
    <w:p w:rsidR="003D3F60" w:rsidRPr="003B298C" w:rsidRDefault="003D3F60" w:rsidP="003D3F60">
      <w:pPr>
        <w:ind w:left="720"/>
        <w:rPr>
          <w:rFonts w:asciiTheme="minorHAnsi" w:hAnsiTheme="minorHAnsi" w:cs="Arial"/>
        </w:rPr>
      </w:pPr>
    </w:p>
    <w:p w:rsidR="00677306" w:rsidRPr="003B298C" w:rsidRDefault="00677306" w:rsidP="008009CE">
      <w:pPr>
        <w:pStyle w:val="ListParagraph"/>
        <w:numPr>
          <w:ilvl w:val="2"/>
          <w:numId w:val="42"/>
        </w:numPr>
        <w:rPr>
          <w:rFonts w:asciiTheme="minorHAnsi" w:hAnsiTheme="minorHAnsi" w:cs="Arial"/>
        </w:rPr>
      </w:pPr>
      <w:r w:rsidRPr="003B298C">
        <w:rPr>
          <w:rFonts w:asciiTheme="minorHAnsi" w:hAnsiTheme="minorHAnsi"/>
        </w:rPr>
        <w:t xml:space="preserve">Where a </w:t>
      </w:r>
      <w:r w:rsidR="00E304FE" w:rsidRPr="003B298C">
        <w:rPr>
          <w:rFonts w:asciiTheme="minorHAnsi" w:hAnsiTheme="minorHAnsi"/>
        </w:rPr>
        <w:t>teacher</w:t>
      </w:r>
      <w:r w:rsidRPr="003B298C">
        <w:rPr>
          <w:rFonts w:asciiTheme="minorHAnsi" w:hAnsiTheme="minorHAnsi"/>
        </w:rPr>
        <w:t xml:space="preserve"> is given an incentive or benefit under paragraph </w:t>
      </w:r>
      <w:r w:rsidR="003B298C" w:rsidRPr="003B298C">
        <w:rPr>
          <w:rFonts w:asciiTheme="minorHAnsi" w:hAnsiTheme="minorHAnsi"/>
        </w:rPr>
        <w:t xml:space="preserve">50 of the </w:t>
      </w:r>
      <w:r w:rsidRPr="003B298C">
        <w:rPr>
          <w:rFonts w:asciiTheme="minorHAnsi" w:hAnsiTheme="minorHAnsi"/>
        </w:rPr>
        <w:t>Document, written notification given at the time of the award should state:</w:t>
      </w:r>
    </w:p>
    <w:p w:rsidR="00677306" w:rsidRPr="003B298C" w:rsidRDefault="00677306" w:rsidP="008009CE">
      <w:pPr>
        <w:pStyle w:val="DfESOutNumbered"/>
        <w:numPr>
          <w:ilvl w:val="0"/>
          <w:numId w:val="43"/>
        </w:numPr>
        <w:spacing w:after="0"/>
        <w:rPr>
          <w:rFonts w:asciiTheme="minorHAnsi" w:hAnsiTheme="minorHAnsi"/>
          <w:sz w:val="24"/>
          <w:szCs w:val="24"/>
        </w:rPr>
      </w:pPr>
      <w:r w:rsidRPr="003B298C">
        <w:rPr>
          <w:rFonts w:asciiTheme="minorHAnsi" w:hAnsiTheme="minorHAnsi"/>
          <w:sz w:val="24"/>
          <w:szCs w:val="24"/>
        </w:rPr>
        <w:t>whether the award is for recruitment or retention;</w:t>
      </w:r>
    </w:p>
    <w:p w:rsidR="00677306" w:rsidRPr="003B298C" w:rsidRDefault="00677306" w:rsidP="008009CE">
      <w:pPr>
        <w:pStyle w:val="DfESOutNumbered"/>
        <w:numPr>
          <w:ilvl w:val="0"/>
          <w:numId w:val="43"/>
        </w:numPr>
        <w:spacing w:after="0"/>
        <w:rPr>
          <w:rFonts w:asciiTheme="minorHAnsi" w:hAnsiTheme="minorHAnsi"/>
          <w:sz w:val="24"/>
          <w:szCs w:val="24"/>
        </w:rPr>
      </w:pPr>
      <w:r w:rsidRPr="003B298C">
        <w:rPr>
          <w:rFonts w:asciiTheme="minorHAnsi" w:hAnsiTheme="minorHAnsi"/>
          <w:sz w:val="24"/>
          <w:szCs w:val="24"/>
        </w:rPr>
        <w:t xml:space="preserve">the amount of the award </w:t>
      </w:r>
    </w:p>
    <w:p w:rsidR="00677306" w:rsidRPr="003B298C" w:rsidRDefault="00677306" w:rsidP="008009CE">
      <w:pPr>
        <w:pStyle w:val="DfESOutNumbered"/>
        <w:numPr>
          <w:ilvl w:val="0"/>
          <w:numId w:val="43"/>
        </w:numPr>
        <w:spacing w:after="0"/>
        <w:rPr>
          <w:rFonts w:asciiTheme="minorHAnsi" w:hAnsiTheme="minorHAnsi"/>
          <w:sz w:val="24"/>
          <w:szCs w:val="24"/>
        </w:rPr>
      </w:pPr>
      <w:r w:rsidRPr="003B298C">
        <w:rPr>
          <w:rFonts w:asciiTheme="minorHAnsi" w:hAnsiTheme="minorHAnsi"/>
          <w:sz w:val="24"/>
          <w:szCs w:val="24"/>
        </w:rPr>
        <w:t>when/how it will be paid (as applicable);</w:t>
      </w:r>
    </w:p>
    <w:p w:rsidR="00677306" w:rsidRPr="003B298C" w:rsidRDefault="00677306" w:rsidP="008009CE">
      <w:pPr>
        <w:pStyle w:val="DfESOutNumbered"/>
        <w:numPr>
          <w:ilvl w:val="0"/>
          <w:numId w:val="43"/>
        </w:numPr>
        <w:spacing w:after="0"/>
        <w:rPr>
          <w:rFonts w:asciiTheme="minorHAnsi" w:hAnsiTheme="minorHAnsi"/>
          <w:sz w:val="24"/>
          <w:szCs w:val="24"/>
        </w:rPr>
      </w:pPr>
      <w:r w:rsidRPr="003B298C">
        <w:rPr>
          <w:rFonts w:asciiTheme="minorHAnsi" w:hAnsiTheme="minorHAnsi"/>
          <w:sz w:val="24"/>
          <w:szCs w:val="24"/>
        </w:rPr>
        <w:t>unless it is a ‘one-off’ award, the start date and duration of the incentive and</w:t>
      </w:r>
    </w:p>
    <w:p w:rsidR="00677306" w:rsidRPr="003B298C" w:rsidRDefault="00677306" w:rsidP="008009CE">
      <w:pPr>
        <w:pStyle w:val="DfESOutNumbered"/>
        <w:numPr>
          <w:ilvl w:val="0"/>
          <w:numId w:val="43"/>
        </w:numPr>
        <w:spacing w:after="0"/>
        <w:rPr>
          <w:rFonts w:asciiTheme="minorHAnsi" w:hAnsiTheme="minorHAnsi"/>
          <w:sz w:val="24"/>
          <w:szCs w:val="24"/>
        </w:rPr>
      </w:pPr>
      <w:r w:rsidRPr="003B298C">
        <w:rPr>
          <w:rFonts w:asciiTheme="minorHAnsi" w:hAnsiTheme="minorHAnsi"/>
          <w:sz w:val="24"/>
          <w:szCs w:val="24"/>
        </w:rPr>
        <w:t>the basis for any uplifts which will be applied (as applicable).</w:t>
      </w:r>
    </w:p>
    <w:p w:rsidR="00677306" w:rsidRPr="003B298C" w:rsidRDefault="00677306" w:rsidP="00C70EC8">
      <w:pPr>
        <w:rPr>
          <w:rFonts w:asciiTheme="minorHAnsi" w:hAnsiTheme="minorHAnsi" w:cs="Arial"/>
        </w:rPr>
      </w:pPr>
    </w:p>
    <w:p w:rsidR="003D3F60" w:rsidRPr="003B298C" w:rsidRDefault="00677306" w:rsidP="008009CE">
      <w:pPr>
        <w:pStyle w:val="ListParagraph"/>
        <w:numPr>
          <w:ilvl w:val="1"/>
          <w:numId w:val="42"/>
        </w:numPr>
        <w:rPr>
          <w:rFonts w:asciiTheme="minorHAnsi" w:hAnsiTheme="minorHAnsi" w:cs="Arial"/>
        </w:rPr>
      </w:pPr>
      <w:r w:rsidRPr="003B298C">
        <w:rPr>
          <w:rFonts w:asciiTheme="minorHAnsi" w:hAnsiTheme="minorHAnsi" w:cs="Arial"/>
          <w:b/>
        </w:rPr>
        <w:t>Con</w:t>
      </w:r>
      <w:r w:rsidR="003D3F60" w:rsidRPr="003B298C">
        <w:rPr>
          <w:rFonts w:asciiTheme="minorHAnsi" w:hAnsiTheme="minorHAnsi" w:cs="Arial"/>
          <w:b/>
        </w:rPr>
        <w:t>tinuing Professional Development</w:t>
      </w:r>
    </w:p>
    <w:p w:rsidR="003D3F60" w:rsidRPr="003B298C" w:rsidRDefault="00136824" w:rsidP="008009CE">
      <w:pPr>
        <w:pStyle w:val="ListParagraph"/>
        <w:numPr>
          <w:ilvl w:val="2"/>
          <w:numId w:val="42"/>
        </w:numPr>
        <w:rPr>
          <w:rFonts w:asciiTheme="minorHAnsi" w:hAnsiTheme="minorHAnsi" w:cs="Arial"/>
        </w:rPr>
      </w:pPr>
      <w:r w:rsidRPr="003B298C">
        <w:rPr>
          <w:rFonts w:asciiTheme="minorHAnsi" w:hAnsiTheme="minorHAnsi" w:cs="Arial"/>
        </w:rPr>
        <w:t>F</w:t>
      </w:r>
      <w:r w:rsidR="00677306" w:rsidRPr="003B298C">
        <w:rPr>
          <w:rFonts w:asciiTheme="minorHAnsi" w:hAnsiTheme="minorHAnsi" w:cs="Arial"/>
        </w:rPr>
        <w:t xml:space="preserve">or any CPD activities taking place at weekends or during school holidays the Governing body will give consideration to payment in the individual circumstances of the case. No additional payment will be made for such activities which take place within the defined working year. </w:t>
      </w:r>
    </w:p>
    <w:p w:rsidR="003D3F60" w:rsidRPr="003B298C" w:rsidRDefault="003D3F60" w:rsidP="003D3F60">
      <w:pPr>
        <w:pStyle w:val="ListParagraph"/>
        <w:ind w:left="1224"/>
        <w:rPr>
          <w:rFonts w:asciiTheme="minorHAnsi" w:hAnsiTheme="minorHAnsi" w:cs="Arial"/>
        </w:rPr>
      </w:pPr>
    </w:p>
    <w:p w:rsidR="003D3F60" w:rsidRPr="003B298C" w:rsidRDefault="00A77DE8" w:rsidP="008009CE">
      <w:pPr>
        <w:pStyle w:val="ListParagraph"/>
        <w:numPr>
          <w:ilvl w:val="1"/>
          <w:numId w:val="42"/>
        </w:numPr>
        <w:rPr>
          <w:rFonts w:asciiTheme="minorHAnsi" w:hAnsiTheme="minorHAnsi" w:cs="Arial"/>
        </w:rPr>
      </w:pPr>
      <w:r w:rsidRPr="003B298C">
        <w:rPr>
          <w:rFonts w:asciiTheme="minorHAnsi" w:hAnsiTheme="minorHAnsi" w:cs="Arial"/>
          <w:b/>
        </w:rPr>
        <w:t>Initial teacher</w:t>
      </w:r>
      <w:r w:rsidR="003D3F60" w:rsidRPr="003B298C">
        <w:rPr>
          <w:rFonts w:asciiTheme="minorHAnsi" w:hAnsiTheme="minorHAnsi" w:cs="Arial"/>
          <w:b/>
        </w:rPr>
        <w:t xml:space="preserve"> Training Activities</w:t>
      </w:r>
    </w:p>
    <w:p w:rsidR="003D3F60" w:rsidRPr="003B298C" w:rsidRDefault="00677306" w:rsidP="008009CE">
      <w:pPr>
        <w:pStyle w:val="ListParagraph"/>
        <w:numPr>
          <w:ilvl w:val="2"/>
          <w:numId w:val="42"/>
        </w:numPr>
        <w:rPr>
          <w:rFonts w:asciiTheme="minorHAnsi" w:hAnsiTheme="minorHAnsi" w:cs="Arial"/>
        </w:rPr>
      </w:pPr>
      <w:r w:rsidRPr="003B298C">
        <w:rPr>
          <w:rFonts w:asciiTheme="minorHAnsi" w:hAnsiTheme="minorHAnsi" w:cs="Arial"/>
        </w:rPr>
        <w:t xml:space="preserve">Consideration will be given to payment for activities related to providing routine </w:t>
      </w:r>
      <w:r w:rsidR="00A77DE8" w:rsidRPr="003B298C">
        <w:rPr>
          <w:rFonts w:asciiTheme="minorHAnsi" w:hAnsiTheme="minorHAnsi" w:cs="Arial"/>
        </w:rPr>
        <w:t>initial teacher</w:t>
      </w:r>
      <w:r w:rsidRPr="003B298C">
        <w:rPr>
          <w:rFonts w:asciiTheme="minorHAnsi" w:hAnsiTheme="minorHAnsi" w:cs="Arial"/>
        </w:rPr>
        <w:t xml:space="preserve"> training activities in accordance with the provisions of the Document. </w:t>
      </w:r>
      <w:r w:rsidRPr="003B298C">
        <w:rPr>
          <w:rFonts w:asciiTheme="minorHAnsi" w:hAnsiTheme="minorHAnsi" w:cs="Arial"/>
        </w:rPr>
        <w:cr/>
      </w:r>
    </w:p>
    <w:p w:rsidR="003D3F60" w:rsidRPr="003B298C" w:rsidRDefault="00677306" w:rsidP="008009CE">
      <w:pPr>
        <w:pStyle w:val="ListParagraph"/>
        <w:numPr>
          <w:ilvl w:val="1"/>
          <w:numId w:val="42"/>
        </w:numPr>
        <w:rPr>
          <w:rFonts w:asciiTheme="minorHAnsi" w:hAnsiTheme="minorHAnsi" w:cs="Arial"/>
        </w:rPr>
      </w:pPr>
      <w:r w:rsidRPr="003B298C">
        <w:rPr>
          <w:rFonts w:asciiTheme="minorHAnsi" w:hAnsiTheme="minorHAnsi" w:cs="Arial"/>
          <w:b/>
        </w:rPr>
        <w:t xml:space="preserve">Payment for Out of </w:t>
      </w:r>
      <w:r w:rsidR="00136824" w:rsidRPr="003B298C">
        <w:rPr>
          <w:rFonts w:asciiTheme="minorHAnsi" w:hAnsiTheme="minorHAnsi" w:cs="Arial"/>
          <w:b/>
        </w:rPr>
        <w:t>School Hours Learning Activity</w:t>
      </w:r>
    </w:p>
    <w:p w:rsidR="003D3F60" w:rsidRPr="003B298C" w:rsidRDefault="000266D5" w:rsidP="008009CE">
      <w:pPr>
        <w:pStyle w:val="ListParagraph"/>
        <w:numPr>
          <w:ilvl w:val="2"/>
          <w:numId w:val="42"/>
        </w:numPr>
        <w:rPr>
          <w:rFonts w:asciiTheme="minorHAnsi" w:hAnsiTheme="minorHAnsi" w:cs="Arial"/>
        </w:rPr>
      </w:pPr>
      <w:r w:rsidRPr="003B298C">
        <w:rPr>
          <w:rFonts w:asciiTheme="minorHAnsi" w:hAnsiTheme="minorHAnsi" w:cs="Arial"/>
        </w:rPr>
        <w:t xml:space="preserve">Consideration will be given to payment for involvement in out of school hours learning activities which </w:t>
      </w:r>
      <w:r w:rsidRPr="003B298C">
        <w:rPr>
          <w:rFonts w:asciiTheme="minorHAnsi" w:hAnsiTheme="minorHAnsi" w:cs="Arial"/>
          <w:b/>
          <w:i/>
        </w:rPr>
        <w:t>fall outside a teacher’s directed time.</w:t>
      </w:r>
      <w:r w:rsidRPr="003B298C">
        <w:rPr>
          <w:rFonts w:asciiTheme="minorHAnsi" w:hAnsiTheme="minorHAnsi" w:cs="Arial"/>
        </w:rPr>
        <w:t xml:space="preserve"> </w:t>
      </w:r>
      <w:r w:rsidR="00677306" w:rsidRPr="003B298C">
        <w:rPr>
          <w:rFonts w:asciiTheme="minorHAnsi" w:hAnsiTheme="minorHAnsi" w:cs="Arial"/>
        </w:rPr>
        <w:t xml:space="preserve">Examples of such activities may include homework clubs, summer schools and sporting activities. </w:t>
      </w:r>
      <w:r w:rsidRPr="003B298C">
        <w:rPr>
          <w:rFonts w:asciiTheme="minorHAnsi" w:hAnsiTheme="minorHAnsi" w:cs="Arial"/>
        </w:rPr>
        <w:t>All such activities should require the exercise of a teacher’s pr</w:t>
      </w:r>
      <w:r w:rsidR="003D3F60" w:rsidRPr="003B298C">
        <w:rPr>
          <w:rFonts w:asciiTheme="minorHAnsi" w:hAnsiTheme="minorHAnsi" w:cs="Arial"/>
        </w:rPr>
        <w:t>ofessional skills or judgement.</w:t>
      </w:r>
    </w:p>
    <w:p w:rsidR="003D3F60" w:rsidRPr="003B298C" w:rsidRDefault="003D3F60" w:rsidP="003D3F60">
      <w:pPr>
        <w:pStyle w:val="ListParagraph"/>
        <w:ind w:left="1224"/>
        <w:rPr>
          <w:rFonts w:asciiTheme="minorHAnsi" w:hAnsiTheme="minorHAnsi" w:cs="Arial"/>
        </w:rPr>
      </w:pPr>
    </w:p>
    <w:p w:rsidR="003D3F60" w:rsidRPr="003B298C" w:rsidRDefault="00677306" w:rsidP="008009CE">
      <w:pPr>
        <w:pStyle w:val="ListParagraph"/>
        <w:numPr>
          <w:ilvl w:val="2"/>
          <w:numId w:val="42"/>
        </w:numPr>
        <w:rPr>
          <w:rFonts w:asciiTheme="minorHAnsi" w:hAnsiTheme="minorHAnsi" w:cs="Arial"/>
        </w:rPr>
      </w:pPr>
      <w:r w:rsidRPr="003B298C">
        <w:rPr>
          <w:rFonts w:asciiTheme="minorHAnsi" w:hAnsiTheme="minorHAnsi" w:cs="Arial"/>
        </w:rPr>
        <w:t xml:space="preserve">In each of the above three categories payment will usually be made at </w:t>
      </w:r>
      <w:r w:rsidR="00A77DE8" w:rsidRPr="003B298C">
        <w:rPr>
          <w:rFonts w:asciiTheme="minorHAnsi" w:hAnsiTheme="minorHAnsi" w:cs="Arial"/>
        </w:rPr>
        <w:t>the teacher’s</w:t>
      </w:r>
      <w:r w:rsidRPr="003B298C">
        <w:rPr>
          <w:rFonts w:asciiTheme="minorHAnsi" w:hAnsiTheme="minorHAnsi" w:cs="Arial"/>
        </w:rPr>
        <w:t xml:space="preserve"> normal hourly rate (based on relevant point on pay scale, excluding any other allowance payments).</w:t>
      </w:r>
    </w:p>
    <w:p w:rsidR="003D3F60" w:rsidRPr="003B298C" w:rsidRDefault="003D3F60" w:rsidP="003D3F60">
      <w:pPr>
        <w:pStyle w:val="ListParagraph"/>
        <w:rPr>
          <w:rFonts w:asciiTheme="minorHAnsi" w:hAnsiTheme="minorHAnsi" w:cs="Arial"/>
        </w:rPr>
      </w:pPr>
    </w:p>
    <w:p w:rsidR="003D3F60" w:rsidRPr="003B298C" w:rsidRDefault="00677306" w:rsidP="008009CE">
      <w:pPr>
        <w:pStyle w:val="ListParagraph"/>
        <w:numPr>
          <w:ilvl w:val="2"/>
          <w:numId w:val="42"/>
        </w:numPr>
        <w:rPr>
          <w:rFonts w:asciiTheme="minorHAnsi" w:hAnsiTheme="minorHAnsi" w:cs="Arial"/>
        </w:rPr>
      </w:pPr>
      <w:r w:rsidRPr="003B298C">
        <w:rPr>
          <w:rFonts w:asciiTheme="minorHAnsi" w:hAnsiTheme="minorHAnsi" w:cs="Arial"/>
        </w:rPr>
        <w:t xml:space="preserve">If the payment is to be calculated using a different method the </w:t>
      </w:r>
      <w:r w:rsidR="00E304FE" w:rsidRPr="003B298C">
        <w:rPr>
          <w:rFonts w:asciiTheme="minorHAnsi" w:hAnsiTheme="minorHAnsi" w:cs="Arial"/>
        </w:rPr>
        <w:t xml:space="preserve"> teacher</w:t>
      </w:r>
      <w:r w:rsidRPr="003B298C">
        <w:rPr>
          <w:rFonts w:asciiTheme="minorHAnsi" w:hAnsiTheme="minorHAnsi" w:cs="Arial"/>
        </w:rPr>
        <w:t xml:space="preserve"> should be informed in advance of undertaking the out of school hours learning activity.</w:t>
      </w:r>
    </w:p>
    <w:p w:rsidR="003D3F60" w:rsidRPr="003B298C" w:rsidRDefault="003D3F60" w:rsidP="003D3F60">
      <w:pPr>
        <w:pStyle w:val="ListParagraph"/>
        <w:rPr>
          <w:rFonts w:asciiTheme="minorHAnsi" w:hAnsiTheme="minorHAnsi" w:cs="Arial"/>
          <w:b/>
        </w:rPr>
      </w:pPr>
    </w:p>
    <w:p w:rsidR="003D3F60" w:rsidRPr="003B298C" w:rsidRDefault="000266D5" w:rsidP="008009CE">
      <w:pPr>
        <w:pStyle w:val="ListParagraph"/>
        <w:numPr>
          <w:ilvl w:val="1"/>
          <w:numId w:val="42"/>
        </w:numPr>
        <w:rPr>
          <w:rFonts w:asciiTheme="minorHAnsi" w:hAnsiTheme="minorHAnsi" w:cs="Arial"/>
        </w:rPr>
      </w:pPr>
      <w:r w:rsidRPr="003B298C">
        <w:rPr>
          <w:rFonts w:asciiTheme="minorHAnsi" w:hAnsiTheme="minorHAnsi" w:cs="Arial"/>
          <w:b/>
        </w:rPr>
        <w:t>Provision of Services by the Headteacher to Other Schools</w:t>
      </w:r>
    </w:p>
    <w:p w:rsidR="003D3F60" w:rsidRPr="003B298C" w:rsidRDefault="000266D5" w:rsidP="008009CE">
      <w:pPr>
        <w:pStyle w:val="ListParagraph"/>
        <w:numPr>
          <w:ilvl w:val="2"/>
          <w:numId w:val="42"/>
        </w:numPr>
        <w:rPr>
          <w:rFonts w:asciiTheme="minorHAnsi" w:hAnsiTheme="minorHAnsi" w:cs="Arial"/>
        </w:rPr>
      </w:pPr>
      <w:r w:rsidRPr="003B298C">
        <w:rPr>
          <w:rFonts w:asciiTheme="minorHAnsi" w:hAnsiTheme="minorHAnsi" w:cs="Arial"/>
        </w:rPr>
        <w:t xml:space="preserve">Consideration will be given to the payment of an additional allowance to a Headteacher who takes on additional responsibilities and activities due to, or in respect of, the provision of services relating to the raising of educational standards to </w:t>
      </w:r>
      <w:r w:rsidRPr="003B298C">
        <w:rPr>
          <w:rFonts w:asciiTheme="minorHAnsi" w:hAnsiTheme="minorHAnsi" w:cs="Arial"/>
        </w:rPr>
        <w:lastRenderedPageBreak/>
        <w:t>one or more additional schools (NB This does not apply where the Headteacher has been appointed on a permanent or temporary basis to an additional school).</w:t>
      </w:r>
    </w:p>
    <w:p w:rsidR="003D3F60" w:rsidRPr="003B298C" w:rsidRDefault="003D3F60" w:rsidP="003D3F60">
      <w:pPr>
        <w:pStyle w:val="ListParagraph"/>
        <w:ind w:left="1224"/>
        <w:rPr>
          <w:rFonts w:asciiTheme="minorHAnsi" w:hAnsiTheme="minorHAnsi" w:cs="Arial"/>
        </w:rPr>
      </w:pPr>
    </w:p>
    <w:p w:rsidR="003D3F60" w:rsidRPr="003B298C" w:rsidRDefault="00677306" w:rsidP="008009CE">
      <w:pPr>
        <w:pStyle w:val="ListParagraph"/>
        <w:numPr>
          <w:ilvl w:val="1"/>
          <w:numId w:val="42"/>
        </w:numPr>
        <w:rPr>
          <w:rFonts w:asciiTheme="minorHAnsi" w:hAnsiTheme="minorHAnsi" w:cs="Arial"/>
          <w:b/>
        </w:rPr>
      </w:pPr>
      <w:r w:rsidRPr="003B298C">
        <w:rPr>
          <w:rFonts w:asciiTheme="minorHAnsi" w:hAnsiTheme="minorHAnsi" w:cs="Arial"/>
          <w:b/>
        </w:rPr>
        <w:t>Honoraria</w:t>
      </w:r>
    </w:p>
    <w:p w:rsidR="003D3F60" w:rsidRPr="003B298C" w:rsidRDefault="000266D5" w:rsidP="008009CE">
      <w:pPr>
        <w:pStyle w:val="ListParagraph"/>
        <w:numPr>
          <w:ilvl w:val="2"/>
          <w:numId w:val="42"/>
        </w:numPr>
        <w:rPr>
          <w:rFonts w:asciiTheme="minorHAnsi" w:hAnsiTheme="minorHAnsi" w:cs="Arial"/>
        </w:rPr>
      </w:pPr>
      <w:r w:rsidRPr="003B298C">
        <w:rPr>
          <w:rFonts w:asciiTheme="minorHAnsi" w:hAnsiTheme="minorHAnsi" w:cs="Arial"/>
        </w:rPr>
        <w:t xml:space="preserve">The </w:t>
      </w:r>
      <w:r w:rsidR="00C70EC8" w:rsidRPr="003B298C">
        <w:rPr>
          <w:rFonts w:asciiTheme="minorHAnsi" w:hAnsiTheme="minorHAnsi" w:cs="Arial"/>
        </w:rPr>
        <w:t>Governing Body</w:t>
      </w:r>
      <w:r w:rsidRPr="003B298C">
        <w:rPr>
          <w:rFonts w:asciiTheme="minorHAnsi" w:hAnsiTheme="minorHAnsi" w:cs="Arial"/>
        </w:rPr>
        <w:t xml:space="preserve"> will not pay any honoraria to any member of the teaching staff for carrying out their professional duties as a teacher.</w:t>
      </w:r>
    </w:p>
    <w:p w:rsidR="003D3F60" w:rsidRPr="003B298C" w:rsidRDefault="003D3F60" w:rsidP="003D3F60">
      <w:pPr>
        <w:pStyle w:val="ListParagraph"/>
        <w:ind w:left="1224"/>
        <w:rPr>
          <w:rFonts w:asciiTheme="minorHAnsi" w:hAnsiTheme="minorHAnsi" w:cs="Arial"/>
        </w:rPr>
      </w:pPr>
    </w:p>
    <w:p w:rsidR="00677306" w:rsidRPr="003B298C" w:rsidRDefault="00677306" w:rsidP="008009CE">
      <w:pPr>
        <w:pStyle w:val="ListParagraph"/>
        <w:numPr>
          <w:ilvl w:val="2"/>
          <w:numId w:val="42"/>
        </w:numPr>
        <w:rPr>
          <w:rFonts w:asciiTheme="minorHAnsi" w:hAnsiTheme="minorHAnsi" w:cs="Arial"/>
        </w:rPr>
      </w:pPr>
      <w:r w:rsidRPr="003B298C">
        <w:rPr>
          <w:rFonts w:asciiTheme="minorHAnsi" w:hAnsiTheme="minorHAnsi" w:cs="Arial"/>
        </w:rPr>
        <w:t xml:space="preserve">There is no provision within the </w:t>
      </w:r>
      <w:r w:rsidR="00A77DE8" w:rsidRPr="003B298C">
        <w:rPr>
          <w:rFonts w:asciiTheme="minorHAnsi" w:hAnsiTheme="minorHAnsi" w:cs="Arial"/>
        </w:rPr>
        <w:t>School teachers’</w:t>
      </w:r>
      <w:r w:rsidRPr="003B298C">
        <w:rPr>
          <w:rFonts w:asciiTheme="minorHAnsi" w:hAnsiTheme="minorHAnsi" w:cs="Arial"/>
        </w:rPr>
        <w:t xml:space="preserve"> Pay and Conditions Document for the payment of honoraria. </w:t>
      </w:r>
      <w:r w:rsidR="000266D5" w:rsidRPr="003B298C">
        <w:rPr>
          <w:rFonts w:asciiTheme="minorHAnsi" w:hAnsiTheme="minorHAnsi" w:cs="Arial"/>
        </w:rPr>
        <w:t>Any such award to a teacher for their teaching work would be unlawful.</w:t>
      </w:r>
    </w:p>
    <w:p w:rsidR="00B532A9" w:rsidRPr="003B298C" w:rsidRDefault="00B532A9" w:rsidP="00C70EC8">
      <w:pPr>
        <w:rPr>
          <w:rFonts w:asciiTheme="minorHAnsi" w:hAnsiTheme="minorHAnsi" w:cs="Arial"/>
        </w:rPr>
      </w:pPr>
    </w:p>
    <w:p w:rsidR="003D3F60" w:rsidRPr="003B298C" w:rsidRDefault="003D3F60">
      <w:pPr>
        <w:rPr>
          <w:rFonts w:asciiTheme="minorHAnsi" w:hAnsiTheme="minorHAnsi" w:cs="Arial"/>
          <w:b/>
        </w:rPr>
      </w:pPr>
      <w:r w:rsidRPr="003B298C">
        <w:rPr>
          <w:rFonts w:asciiTheme="minorHAnsi" w:hAnsiTheme="minorHAnsi" w:cs="Arial"/>
          <w:b/>
        </w:rPr>
        <w:br w:type="page"/>
      </w:r>
    </w:p>
    <w:p w:rsidR="009300BA" w:rsidRPr="003B298C" w:rsidRDefault="00142F2F" w:rsidP="008009CE">
      <w:pPr>
        <w:pStyle w:val="ListParagraph"/>
        <w:numPr>
          <w:ilvl w:val="0"/>
          <w:numId w:val="44"/>
        </w:numPr>
        <w:rPr>
          <w:rFonts w:asciiTheme="minorHAnsi" w:hAnsiTheme="minorHAnsi" w:cs="Arial"/>
          <w:b/>
        </w:rPr>
      </w:pPr>
      <w:r w:rsidRPr="003B298C">
        <w:rPr>
          <w:rFonts w:asciiTheme="minorHAnsi" w:hAnsiTheme="minorHAnsi" w:cs="Arial"/>
          <w:b/>
        </w:rPr>
        <w:lastRenderedPageBreak/>
        <w:t>Other Issues</w:t>
      </w:r>
    </w:p>
    <w:p w:rsidR="009300BA" w:rsidRPr="003B298C" w:rsidRDefault="00B532A9" w:rsidP="008009CE">
      <w:pPr>
        <w:pStyle w:val="ListParagraph"/>
        <w:numPr>
          <w:ilvl w:val="1"/>
          <w:numId w:val="44"/>
        </w:numPr>
        <w:tabs>
          <w:tab w:val="left" w:pos="993"/>
        </w:tabs>
        <w:rPr>
          <w:rFonts w:asciiTheme="minorHAnsi" w:hAnsiTheme="minorHAnsi" w:cs="Arial"/>
          <w:b/>
        </w:rPr>
      </w:pPr>
      <w:r w:rsidRPr="003B298C">
        <w:rPr>
          <w:rFonts w:asciiTheme="minorHAnsi" w:hAnsiTheme="minorHAnsi" w:cs="Arial"/>
          <w:b/>
        </w:rPr>
        <w:t xml:space="preserve">Calculating </w:t>
      </w:r>
      <w:r w:rsidR="00677306" w:rsidRPr="003B298C">
        <w:rPr>
          <w:rFonts w:asciiTheme="minorHAnsi" w:hAnsiTheme="minorHAnsi" w:cs="Arial"/>
          <w:b/>
        </w:rPr>
        <w:t>P</w:t>
      </w:r>
      <w:r w:rsidRPr="003B298C">
        <w:rPr>
          <w:rFonts w:asciiTheme="minorHAnsi" w:hAnsiTheme="minorHAnsi" w:cs="Arial"/>
          <w:b/>
        </w:rPr>
        <w:t>art-</w:t>
      </w:r>
      <w:r w:rsidR="00A77DE8" w:rsidRPr="003B298C">
        <w:rPr>
          <w:rFonts w:asciiTheme="minorHAnsi" w:hAnsiTheme="minorHAnsi" w:cs="Arial"/>
          <w:b/>
        </w:rPr>
        <w:t>time teachers’</w:t>
      </w:r>
      <w:r w:rsidRPr="003B298C">
        <w:rPr>
          <w:rFonts w:asciiTheme="minorHAnsi" w:hAnsiTheme="minorHAnsi" w:cs="Arial"/>
          <w:b/>
        </w:rPr>
        <w:t xml:space="preserve"> Pay</w:t>
      </w:r>
    </w:p>
    <w:p w:rsidR="009300BA" w:rsidRPr="003B298C" w:rsidRDefault="00677306" w:rsidP="008009CE">
      <w:pPr>
        <w:pStyle w:val="ListParagraph"/>
        <w:numPr>
          <w:ilvl w:val="2"/>
          <w:numId w:val="44"/>
        </w:numPr>
        <w:rPr>
          <w:rFonts w:asciiTheme="minorHAnsi" w:hAnsiTheme="minorHAnsi" w:cs="Arial"/>
        </w:rPr>
      </w:pPr>
      <w:r w:rsidRPr="003B298C">
        <w:rPr>
          <w:rFonts w:asciiTheme="minorHAnsi" w:hAnsiTheme="minorHAnsi" w:cs="Arial"/>
          <w:iCs/>
        </w:rPr>
        <w:t>The proportion of time a part-</w:t>
      </w:r>
      <w:r w:rsidR="00A77DE8" w:rsidRPr="003B298C">
        <w:rPr>
          <w:rFonts w:asciiTheme="minorHAnsi" w:hAnsiTheme="minorHAnsi" w:cs="Arial"/>
          <w:iCs/>
        </w:rPr>
        <w:t>time teacher</w:t>
      </w:r>
      <w:r w:rsidRPr="003B298C">
        <w:rPr>
          <w:rFonts w:asciiTheme="minorHAnsi" w:hAnsiTheme="minorHAnsi" w:cs="Arial"/>
          <w:iCs/>
        </w:rPr>
        <w:t xml:space="preserve"> works is calculated against the school’s timetabled teaching week (STTW). The STTW refers to the school session hours that are timetabled for teaching, including PPA time and other non-contact t</w:t>
      </w:r>
      <w:r w:rsidR="009300BA" w:rsidRPr="003B298C">
        <w:rPr>
          <w:rFonts w:asciiTheme="minorHAnsi" w:hAnsiTheme="minorHAnsi" w:cs="Arial"/>
          <w:iCs/>
        </w:rPr>
        <w:t>ime but excluding:</w:t>
      </w:r>
    </w:p>
    <w:p w:rsidR="009300BA" w:rsidRPr="003B298C" w:rsidRDefault="009300BA" w:rsidP="008009CE">
      <w:pPr>
        <w:pStyle w:val="ListParagraph"/>
        <w:numPr>
          <w:ilvl w:val="0"/>
          <w:numId w:val="45"/>
        </w:numPr>
        <w:rPr>
          <w:rFonts w:asciiTheme="minorHAnsi" w:hAnsiTheme="minorHAnsi" w:cs="Arial"/>
          <w:iCs/>
        </w:rPr>
      </w:pPr>
      <w:r w:rsidRPr="003B298C">
        <w:rPr>
          <w:rFonts w:asciiTheme="minorHAnsi" w:hAnsiTheme="minorHAnsi" w:cs="Arial"/>
          <w:iCs/>
        </w:rPr>
        <w:t>break times</w:t>
      </w:r>
    </w:p>
    <w:p w:rsidR="009300BA" w:rsidRPr="003B298C" w:rsidRDefault="009300BA" w:rsidP="008009CE">
      <w:pPr>
        <w:pStyle w:val="ListParagraph"/>
        <w:numPr>
          <w:ilvl w:val="0"/>
          <w:numId w:val="45"/>
        </w:numPr>
        <w:rPr>
          <w:rFonts w:asciiTheme="minorHAnsi" w:hAnsiTheme="minorHAnsi" w:cs="Arial"/>
          <w:iCs/>
        </w:rPr>
      </w:pPr>
      <w:r w:rsidRPr="003B298C">
        <w:rPr>
          <w:rFonts w:asciiTheme="minorHAnsi" w:hAnsiTheme="minorHAnsi" w:cs="Arial"/>
          <w:iCs/>
        </w:rPr>
        <w:t>registration; and</w:t>
      </w:r>
    </w:p>
    <w:p w:rsidR="009300BA" w:rsidRPr="003B298C" w:rsidRDefault="009300BA" w:rsidP="008009CE">
      <w:pPr>
        <w:pStyle w:val="ListParagraph"/>
        <w:numPr>
          <w:ilvl w:val="0"/>
          <w:numId w:val="45"/>
        </w:numPr>
        <w:rPr>
          <w:rFonts w:asciiTheme="minorHAnsi" w:hAnsiTheme="minorHAnsi" w:cs="Arial"/>
          <w:iCs/>
        </w:rPr>
      </w:pPr>
      <w:r w:rsidRPr="003B298C">
        <w:rPr>
          <w:rFonts w:asciiTheme="minorHAnsi" w:hAnsiTheme="minorHAnsi" w:cs="Arial"/>
          <w:iCs/>
        </w:rPr>
        <w:t>assemblies</w:t>
      </w:r>
    </w:p>
    <w:p w:rsidR="009300BA" w:rsidRPr="003B298C" w:rsidRDefault="009300BA" w:rsidP="009300BA">
      <w:pPr>
        <w:pStyle w:val="ListParagraph"/>
        <w:ind w:left="360"/>
        <w:rPr>
          <w:rFonts w:asciiTheme="minorHAnsi" w:hAnsiTheme="minorHAnsi" w:cs="Arial"/>
          <w:b/>
        </w:rPr>
      </w:pPr>
    </w:p>
    <w:p w:rsidR="009300BA" w:rsidRPr="003B298C" w:rsidRDefault="00677306" w:rsidP="008009CE">
      <w:pPr>
        <w:pStyle w:val="ListParagraph"/>
        <w:numPr>
          <w:ilvl w:val="2"/>
          <w:numId w:val="44"/>
        </w:numPr>
        <w:rPr>
          <w:rFonts w:asciiTheme="minorHAnsi" w:hAnsiTheme="minorHAnsi" w:cs="Arial"/>
        </w:rPr>
      </w:pPr>
      <w:r w:rsidRPr="003B298C">
        <w:rPr>
          <w:rFonts w:asciiTheme="minorHAnsi" w:hAnsiTheme="minorHAnsi" w:cs="Arial"/>
          <w:iCs/>
        </w:rPr>
        <w:t xml:space="preserve">The STTW of a full-time </w:t>
      </w:r>
      <w:r w:rsidR="00A77DE8" w:rsidRPr="003B298C">
        <w:rPr>
          <w:rFonts w:asciiTheme="minorHAnsi" w:hAnsiTheme="minorHAnsi" w:cs="Arial"/>
          <w:iCs/>
        </w:rPr>
        <w:t>classroom teacher</w:t>
      </w:r>
      <w:r w:rsidRPr="003B298C">
        <w:rPr>
          <w:rFonts w:asciiTheme="minorHAnsi" w:hAnsiTheme="minorHAnsi" w:cs="Arial"/>
          <w:iCs/>
        </w:rPr>
        <w:t xml:space="preserve"> is used as the figure for calculating the percentage of the STTW for a part-</w:t>
      </w:r>
      <w:r w:rsidR="00A77DE8" w:rsidRPr="003B298C">
        <w:rPr>
          <w:rFonts w:asciiTheme="minorHAnsi" w:hAnsiTheme="minorHAnsi" w:cs="Arial"/>
          <w:iCs/>
        </w:rPr>
        <w:t>time teacher</w:t>
      </w:r>
      <w:r w:rsidRPr="003B298C">
        <w:rPr>
          <w:rFonts w:asciiTheme="minorHAnsi" w:hAnsiTheme="minorHAnsi" w:cs="Arial"/>
          <w:iCs/>
        </w:rPr>
        <w:t xml:space="preserve"> at the school. The same percentage will be applied to the proportion of directed time required of a part-</w:t>
      </w:r>
      <w:r w:rsidR="00A77DE8" w:rsidRPr="003B298C">
        <w:rPr>
          <w:rFonts w:asciiTheme="minorHAnsi" w:hAnsiTheme="minorHAnsi" w:cs="Arial"/>
          <w:iCs/>
        </w:rPr>
        <w:t>time teacher</w:t>
      </w:r>
      <w:r w:rsidRPr="003B298C">
        <w:rPr>
          <w:rFonts w:asciiTheme="minorHAnsi" w:hAnsiTheme="minorHAnsi" w:cs="Arial"/>
          <w:iCs/>
        </w:rPr>
        <w:t>.</w:t>
      </w:r>
    </w:p>
    <w:p w:rsidR="009300BA" w:rsidRPr="003B298C" w:rsidRDefault="009300BA" w:rsidP="009300BA">
      <w:pPr>
        <w:pStyle w:val="ListParagraph"/>
        <w:ind w:left="792"/>
        <w:rPr>
          <w:rFonts w:asciiTheme="minorHAnsi" w:hAnsiTheme="minorHAnsi" w:cs="Arial"/>
        </w:rPr>
      </w:pPr>
    </w:p>
    <w:p w:rsidR="009300BA" w:rsidRPr="003B298C" w:rsidRDefault="000266D5" w:rsidP="008009CE">
      <w:pPr>
        <w:pStyle w:val="ListParagraph"/>
        <w:numPr>
          <w:ilvl w:val="2"/>
          <w:numId w:val="44"/>
        </w:numPr>
        <w:rPr>
          <w:rFonts w:asciiTheme="minorHAnsi" w:hAnsiTheme="minorHAnsi" w:cs="Arial"/>
        </w:rPr>
      </w:pPr>
      <w:r w:rsidRPr="003B298C">
        <w:rPr>
          <w:rFonts w:asciiTheme="minorHAnsi" w:hAnsiTheme="minorHAnsi" w:cs="Arial"/>
          <w:iCs/>
        </w:rPr>
        <w:t>Where an allowance is paid to a teacher, the same percentage of the full-time allowance will be payable.</w:t>
      </w:r>
    </w:p>
    <w:p w:rsidR="009300BA" w:rsidRPr="003B298C" w:rsidRDefault="009300BA" w:rsidP="009300BA">
      <w:pPr>
        <w:pStyle w:val="ListParagraph"/>
        <w:rPr>
          <w:rFonts w:asciiTheme="minorHAnsi" w:hAnsiTheme="minorHAnsi" w:cs="Arial"/>
        </w:rPr>
      </w:pPr>
    </w:p>
    <w:p w:rsidR="009300BA" w:rsidRPr="003B298C" w:rsidRDefault="00677306" w:rsidP="008009CE">
      <w:pPr>
        <w:pStyle w:val="ListParagraph"/>
        <w:numPr>
          <w:ilvl w:val="2"/>
          <w:numId w:val="44"/>
        </w:numPr>
        <w:rPr>
          <w:rFonts w:asciiTheme="minorHAnsi" w:hAnsiTheme="minorHAnsi" w:cs="Arial"/>
        </w:rPr>
      </w:pPr>
      <w:r w:rsidRPr="003B298C">
        <w:rPr>
          <w:rFonts w:asciiTheme="minorHAnsi" w:hAnsiTheme="minorHAnsi" w:cs="Arial"/>
        </w:rPr>
        <w:t>A part-</w:t>
      </w:r>
      <w:r w:rsidR="00A77DE8" w:rsidRPr="003B298C">
        <w:rPr>
          <w:rFonts w:asciiTheme="minorHAnsi" w:hAnsiTheme="minorHAnsi" w:cs="Arial"/>
        </w:rPr>
        <w:t>time teacher</w:t>
      </w:r>
      <w:r w:rsidRPr="003B298C">
        <w:rPr>
          <w:rFonts w:asciiTheme="minorHAnsi" w:hAnsiTheme="minorHAnsi" w:cs="Arial"/>
        </w:rPr>
        <w:t xml:space="preserve"> may be requested (</w:t>
      </w:r>
      <w:r w:rsidRPr="003B298C">
        <w:rPr>
          <w:rFonts w:asciiTheme="minorHAnsi" w:hAnsiTheme="minorHAnsi" w:cs="Arial"/>
          <w:b/>
        </w:rPr>
        <w:t>but not required</w:t>
      </w:r>
      <w:r w:rsidRPr="003B298C">
        <w:rPr>
          <w:rFonts w:asciiTheme="minorHAnsi" w:hAnsiTheme="minorHAnsi" w:cs="Arial"/>
        </w:rPr>
        <w:t>) to voluntarily work on a day or part of a day they do not normally work and, if agreed, a pro rata additional payment should be made, or time off in lieu agreed, where appropriate.</w:t>
      </w:r>
    </w:p>
    <w:p w:rsidR="009300BA" w:rsidRPr="003B298C" w:rsidRDefault="009300BA" w:rsidP="009300BA">
      <w:pPr>
        <w:pStyle w:val="ListParagraph"/>
        <w:rPr>
          <w:rFonts w:asciiTheme="minorHAnsi" w:hAnsiTheme="minorHAnsi" w:cs="Arial"/>
          <w:b/>
        </w:rPr>
      </w:pPr>
    </w:p>
    <w:p w:rsidR="009300BA" w:rsidRPr="003B298C" w:rsidRDefault="00677306" w:rsidP="008009CE">
      <w:pPr>
        <w:pStyle w:val="ListParagraph"/>
        <w:numPr>
          <w:ilvl w:val="1"/>
          <w:numId w:val="44"/>
        </w:numPr>
        <w:tabs>
          <w:tab w:val="left" w:pos="993"/>
        </w:tabs>
        <w:rPr>
          <w:rFonts w:asciiTheme="minorHAnsi" w:hAnsiTheme="minorHAnsi" w:cs="Arial"/>
          <w:b/>
        </w:rPr>
      </w:pPr>
      <w:r w:rsidRPr="003B298C">
        <w:rPr>
          <w:rFonts w:asciiTheme="minorHAnsi" w:hAnsiTheme="minorHAnsi" w:cs="Arial"/>
          <w:b/>
        </w:rPr>
        <w:t xml:space="preserve">Short </w:t>
      </w:r>
      <w:r w:rsidR="00B532A9" w:rsidRPr="003B298C">
        <w:rPr>
          <w:rFonts w:asciiTheme="minorHAnsi" w:hAnsiTheme="minorHAnsi" w:cs="Arial"/>
          <w:b/>
        </w:rPr>
        <w:t>N</w:t>
      </w:r>
      <w:r w:rsidRPr="003B298C">
        <w:rPr>
          <w:rFonts w:asciiTheme="minorHAnsi" w:hAnsiTheme="minorHAnsi" w:cs="Arial"/>
          <w:b/>
        </w:rPr>
        <w:t>otice/</w:t>
      </w:r>
      <w:r w:rsidR="00A77DE8" w:rsidRPr="003B298C">
        <w:rPr>
          <w:rFonts w:asciiTheme="minorHAnsi" w:hAnsiTheme="minorHAnsi" w:cs="Arial"/>
          <w:b/>
        </w:rPr>
        <w:t>Supply teachers</w:t>
      </w:r>
    </w:p>
    <w:p w:rsidR="009300BA" w:rsidRPr="003B298C" w:rsidRDefault="009401B5" w:rsidP="008009CE">
      <w:pPr>
        <w:pStyle w:val="ListParagraph"/>
        <w:numPr>
          <w:ilvl w:val="2"/>
          <w:numId w:val="44"/>
        </w:numPr>
        <w:rPr>
          <w:rFonts w:asciiTheme="minorHAnsi" w:hAnsiTheme="minorHAnsi" w:cs="Arial"/>
        </w:rPr>
      </w:pPr>
      <w:r w:rsidRPr="003B298C">
        <w:rPr>
          <w:rFonts w:asciiTheme="minorHAnsi" w:hAnsiTheme="minorHAnsi" w:cs="Arial"/>
        </w:rPr>
        <w:t>T</w:t>
      </w:r>
      <w:r w:rsidR="00E304FE" w:rsidRPr="003B298C">
        <w:rPr>
          <w:rFonts w:asciiTheme="minorHAnsi" w:hAnsiTheme="minorHAnsi" w:cs="Arial"/>
        </w:rPr>
        <w:t>eacher</w:t>
      </w:r>
      <w:r w:rsidR="00677306" w:rsidRPr="003B298C">
        <w:rPr>
          <w:rFonts w:asciiTheme="minorHAnsi" w:hAnsiTheme="minorHAnsi" w:cs="Arial"/>
        </w:rPr>
        <w:t xml:space="preserve">s employed on a day-to-day or other short notice basis will be paid in accordance with the provisions of the Document on a daily basis calculated on the assumption that a full working year consists of 195 days, periods of employment for less than a day being calculated pro rata. </w:t>
      </w:r>
    </w:p>
    <w:p w:rsidR="009300BA" w:rsidRPr="003B298C" w:rsidRDefault="009300BA" w:rsidP="009300BA">
      <w:pPr>
        <w:ind w:left="720"/>
        <w:rPr>
          <w:rFonts w:asciiTheme="minorHAnsi" w:hAnsiTheme="minorHAnsi" w:cs="Arial"/>
        </w:rPr>
      </w:pPr>
    </w:p>
    <w:p w:rsidR="009300BA" w:rsidRPr="003B298C" w:rsidRDefault="00677306" w:rsidP="008009CE">
      <w:pPr>
        <w:pStyle w:val="ListParagraph"/>
        <w:numPr>
          <w:ilvl w:val="1"/>
          <w:numId w:val="44"/>
        </w:numPr>
        <w:tabs>
          <w:tab w:val="left" w:pos="993"/>
        </w:tabs>
        <w:rPr>
          <w:rFonts w:asciiTheme="minorHAnsi" w:hAnsiTheme="minorHAnsi" w:cs="Arial"/>
          <w:b/>
        </w:rPr>
      </w:pPr>
      <w:r w:rsidRPr="003B298C">
        <w:rPr>
          <w:rFonts w:asciiTheme="minorHAnsi" w:hAnsiTheme="minorHAnsi" w:cs="Arial"/>
          <w:b/>
          <w:bCs/>
          <w:iCs/>
        </w:rPr>
        <w:t xml:space="preserve">Salary Safeguarding </w:t>
      </w:r>
      <w:r w:rsidR="00A77DE8" w:rsidRPr="003B298C">
        <w:rPr>
          <w:rFonts w:asciiTheme="minorHAnsi" w:hAnsiTheme="minorHAnsi" w:cs="Arial"/>
          <w:b/>
          <w:bCs/>
          <w:iCs/>
        </w:rPr>
        <w:t>for teachers</w:t>
      </w:r>
    </w:p>
    <w:p w:rsidR="00677306" w:rsidRPr="003B298C" w:rsidRDefault="00677306" w:rsidP="008009CE">
      <w:pPr>
        <w:pStyle w:val="ListParagraph"/>
        <w:numPr>
          <w:ilvl w:val="2"/>
          <w:numId w:val="44"/>
        </w:numPr>
        <w:rPr>
          <w:rFonts w:asciiTheme="minorHAnsi" w:hAnsiTheme="minorHAnsi" w:cs="Arial"/>
        </w:rPr>
      </w:pPr>
      <w:r w:rsidRPr="003B298C">
        <w:rPr>
          <w:rFonts w:asciiTheme="minorHAnsi" w:hAnsiTheme="minorHAnsi"/>
        </w:rPr>
        <w:t xml:space="preserve">The Governing Body is required to review the duties of </w:t>
      </w:r>
      <w:r w:rsidR="00A77DE8" w:rsidRPr="003B298C">
        <w:rPr>
          <w:rFonts w:asciiTheme="minorHAnsi" w:hAnsiTheme="minorHAnsi"/>
        </w:rPr>
        <w:t>any teachers</w:t>
      </w:r>
      <w:r w:rsidRPr="003B298C">
        <w:rPr>
          <w:rFonts w:asciiTheme="minorHAnsi" w:hAnsiTheme="minorHAnsi"/>
        </w:rPr>
        <w:t xml:space="preserve"> who are entitled to safeguarded sums that in total exceeds £500 (excluding generally safeguarded recruitment and retention payments) and allocate appropriate additional responsibilities, commensurate with the safeguarded sum, for the</w:t>
      </w:r>
      <w:r w:rsidR="009A2CA6" w:rsidRPr="003B298C">
        <w:rPr>
          <w:rFonts w:asciiTheme="minorHAnsi" w:hAnsiTheme="minorHAnsi"/>
        </w:rPr>
        <w:t xml:space="preserve"> 3-year</w:t>
      </w:r>
      <w:r w:rsidRPr="003B298C">
        <w:rPr>
          <w:rFonts w:asciiTheme="minorHAnsi" w:hAnsiTheme="minorHAnsi"/>
        </w:rPr>
        <w:t xml:space="preserve"> period of safeguarding. The Governing Body will ensure that appropriate notice is given of any new duties which are being given to </w:t>
      </w:r>
      <w:r w:rsidR="00A77DE8" w:rsidRPr="003B298C">
        <w:rPr>
          <w:rFonts w:asciiTheme="minorHAnsi" w:hAnsiTheme="minorHAnsi"/>
        </w:rPr>
        <w:t>the teacher</w:t>
      </w:r>
      <w:r w:rsidRPr="003B298C">
        <w:rPr>
          <w:rFonts w:asciiTheme="minorHAnsi" w:hAnsiTheme="minorHAnsi"/>
        </w:rPr>
        <w:t xml:space="preserve"> as work commensurate with their safeguarded sum. All such additional responsibilities allocated will be kept under review until the safeguarding period ends, when a decision will be taken about the future allocation of those duties.</w:t>
      </w:r>
    </w:p>
    <w:p w:rsidR="00142F2F" w:rsidRPr="003B298C" w:rsidRDefault="00142F2F" w:rsidP="00C70EC8">
      <w:pPr>
        <w:rPr>
          <w:rFonts w:asciiTheme="minorHAnsi" w:hAnsiTheme="minorHAnsi" w:cs="Arial"/>
          <w:b/>
        </w:rPr>
      </w:pPr>
    </w:p>
    <w:p w:rsidR="000527E9" w:rsidRPr="003B298C" w:rsidRDefault="000527E9" w:rsidP="00C70EC8">
      <w:pPr>
        <w:rPr>
          <w:rFonts w:asciiTheme="minorHAnsi" w:hAnsiTheme="minorHAnsi" w:cs="Arial"/>
          <w:b/>
          <w:u w:val="single"/>
        </w:rPr>
      </w:pPr>
    </w:p>
    <w:p w:rsidR="000527E9" w:rsidRPr="003B298C" w:rsidRDefault="000527E9" w:rsidP="00C70EC8">
      <w:pPr>
        <w:rPr>
          <w:rFonts w:asciiTheme="minorHAnsi" w:hAnsiTheme="minorHAnsi" w:cs="Arial"/>
          <w:b/>
          <w:u w:val="single"/>
        </w:rPr>
      </w:pPr>
    </w:p>
    <w:p w:rsidR="000527E9" w:rsidRPr="003B298C" w:rsidRDefault="000527E9" w:rsidP="00C70EC8">
      <w:pPr>
        <w:rPr>
          <w:rFonts w:asciiTheme="minorHAnsi" w:hAnsiTheme="minorHAnsi" w:cs="Arial"/>
          <w:b/>
          <w:u w:val="single"/>
        </w:rPr>
      </w:pPr>
    </w:p>
    <w:p w:rsidR="000527E9" w:rsidRPr="003B298C" w:rsidRDefault="000527E9" w:rsidP="00C70EC8">
      <w:pPr>
        <w:rPr>
          <w:rFonts w:asciiTheme="minorHAnsi" w:hAnsiTheme="minorHAnsi" w:cs="Arial"/>
          <w:b/>
          <w:u w:val="single"/>
        </w:rPr>
      </w:pPr>
    </w:p>
    <w:p w:rsidR="000527E9" w:rsidRPr="003B298C" w:rsidRDefault="000527E9" w:rsidP="00C70EC8">
      <w:pPr>
        <w:rPr>
          <w:rFonts w:asciiTheme="minorHAnsi" w:hAnsiTheme="minorHAnsi" w:cs="Arial"/>
          <w:b/>
          <w:u w:val="single"/>
        </w:rPr>
      </w:pPr>
    </w:p>
    <w:p w:rsidR="009300BA" w:rsidRPr="003B298C" w:rsidRDefault="009300BA">
      <w:pPr>
        <w:rPr>
          <w:rFonts w:asciiTheme="minorHAnsi" w:hAnsiTheme="minorHAnsi" w:cs="Arial"/>
          <w:b/>
        </w:rPr>
      </w:pPr>
      <w:r w:rsidRPr="003B298C">
        <w:rPr>
          <w:rFonts w:asciiTheme="minorHAnsi" w:hAnsiTheme="minorHAnsi" w:cs="Arial"/>
          <w:b/>
        </w:rPr>
        <w:br w:type="page"/>
      </w:r>
    </w:p>
    <w:p w:rsidR="009300BA" w:rsidRPr="003B298C" w:rsidRDefault="00B532A9" w:rsidP="008009CE">
      <w:pPr>
        <w:pStyle w:val="ListParagraph"/>
        <w:numPr>
          <w:ilvl w:val="0"/>
          <w:numId w:val="44"/>
        </w:numPr>
        <w:rPr>
          <w:rFonts w:asciiTheme="minorHAnsi" w:hAnsiTheme="minorHAnsi" w:cs="Arial"/>
          <w:b/>
          <w:bCs/>
        </w:rPr>
      </w:pPr>
      <w:r w:rsidRPr="003B298C">
        <w:rPr>
          <w:rFonts w:asciiTheme="minorHAnsi" w:hAnsiTheme="minorHAnsi" w:cs="Arial"/>
          <w:b/>
        </w:rPr>
        <w:lastRenderedPageBreak/>
        <w:t>SC</w:t>
      </w:r>
      <w:r w:rsidR="00F850D0" w:rsidRPr="003B298C">
        <w:rPr>
          <w:rFonts w:asciiTheme="minorHAnsi" w:hAnsiTheme="minorHAnsi" w:cs="Arial"/>
          <w:b/>
          <w:bCs/>
        </w:rPr>
        <w:t>HOOL SUPPORT STAFF</w:t>
      </w:r>
    </w:p>
    <w:p w:rsidR="009300BA" w:rsidRPr="003B298C" w:rsidRDefault="00F850D0" w:rsidP="008009CE">
      <w:pPr>
        <w:pStyle w:val="ListParagraph"/>
        <w:numPr>
          <w:ilvl w:val="1"/>
          <w:numId w:val="44"/>
        </w:numPr>
        <w:tabs>
          <w:tab w:val="left" w:pos="993"/>
        </w:tabs>
        <w:rPr>
          <w:rFonts w:asciiTheme="minorHAnsi" w:hAnsiTheme="minorHAnsi" w:cs="Arial"/>
          <w:b/>
          <w:bCs/>
        </w:rPr>
      </w:pPr>
      <w:r w:rsidRPr="003B298C">
        <w:rPr>
          <w:rFonts w:asciiTheme="minorHAnsi" w:hAnsiTheme="minorHAnsi" w:cs="Arial"/>
          <w:b/>
          <w:bCs/>
        </w:rPr>
        <w:t>Support Staff Pay</w:t>
      </w:r>
    </w:p>
    <w:p w:rsidR="009300BA" w:rsidRPr="003B298C" w:rsidRDefault="00F850D0" w:rsidP="008009CE">
      <w:pPr>
        <w:pStyle w:val="ListParagraph"/>
        <w:numPr>
          <w:ilvl w:val="2"/>
          <w:numId w:val="44"/>
        </w:numPr>
        <w:rPr>
          <w:rFonts w:asciiTheme="minorHAnsi" w:hAnsiTheme="minorHAnsi" w:cs="Arial"/>
          <w:b/>
          <w:bCs/>
        </w:rPr>
      </w:pPr>
      <w:r w:rsidRPr="003B298C">
        <w:rPr>
          <w:rFonts w:asciiTheme="minorHAnsi" w:hAnsiTheme="minorHAnsi" w:cs="Arial"/>
        </w:rPr>
        <w:t xml:space="preserve">Support staff will be appointed to a post covered by the appropriate LA Conditions of Service and be graded from the scales contained within those conditions. Each post will have a designated job description and grade. Annual incremental progression will take place within the salary grade on </w:t>
      </w:r>
      <w:r w:rsidR="00CD34DB" w:rsidRPr="003B298C">
        <w:rPr>
          <w:rFonts w:asciiTheme="minorHAnsi" w:hAnsiTheme="minorHAnsi" w:cs="Arial"/>
        </w:rPr>
        <w:t>1</w:t>
      </w:r>
      <w:r w:rsidRPr="003B298C">
        <w:rPr>
          <w:rFonts w:asciiTheme="minorHAnsi" w:hAnsiTheme="minorHAnsi" w:cs="Arial"/>
        </w:rPr>
        <w:t xml:space="preserve"> April or </w:t>
      </w:r>
      <w:r w:rsidR="00CD34DB" w:rsidRPr="003B298C">
        <w:rPr>
          <w:rFonts w:asciiTheme="minorHAnsi" w:hAnsiTheme="minorHAnsi" w:cs="Arial"/>
        </w:rPr>
        <w:t>1</w:t>
      </w:r>
      <w:r w:rsidRPr="003B298C">
        <w:rPr>
          <w:rFonts w:asciiTheme="minorHAnsi" w:hAnsiTheme="minorHAnsi" w:cs="Arial"/>
        </w:rPr>
        <w:t xml:space="preserve"> October each year until the top of the grade is reached. The grade will normally remain static unless a significant increase in the duties and responsibilities attached to the post takes place. Other payments, such as overtime, standby, call out will be payable in line with the appropriate local agreements. The grading structure for Support staff will be reviewed annually at the same time as teaching salaries are reviewed.</w:t>
      </w:r>
    </w:p>
    <w:p w:rsidR="009300BA" w:rsidRPr="003B298C" w:rsidRDefault="009300BA" w:rsidP="009300BA">
      <w:pPr>
        <w:rPr>
          <w:rFonts w:asciiTheme="minorHAnsi" w:hAnsiTheme="minorHAnsi" w:cs="Arial"/>
          <w:b/>
          <w:bCs/>
        </w:rPr>
      </w:pPr>
    </w:p>
    <w:p w:rsidR="009300BA" w:rsidRPr="003B298C" w:rsidRDefault="00F850D0" w:rsidP="008009CE">
      <w:pPr>
        <w:pStyle w:val="ListParagraph"/>
        <w:numPr>
          <w:ilvl w:val="1"/>
          <w:numId w:val="44"/>
        </w:numPr>
        <w:tabs>
          <w:tab w:val="left" w:pos="993"/>
        </w:tabs>
        <w:rPr>
          <w:rFonts w:asciiTheme="minorHAnsi" w:hAnsiTheme="minorHAnsi" w:cs="Arial"/>
          <w:b/>
          <w:bCs/>
        </w:rPr>
      </w:pPr>
      <w:r w:rsidRPr="003B298C">
        <w:rPr>
          <w:rFonts w:asciiTheme="minorHAnsi" w:hAnsiTheme="minorHAnsi" w:cs="Arial"/>
          <w:b/>
          <w:bCs/>
        </w:rPr>
        <w:t>Temporary Additional Responsibility Allowance</w:t>
      </w:r>
      <w:r w:rsidR="00B532A9" w:rsidRPr="003B298C">
        <w:rPr>
          <w:rFonts w:asciiTheme="minorHAnsi" w:hAnsiTheme="minorHAnsi" w:cs="Arial"/>
          <w:b/>
          <w:bCs/>
        </w:rPr>
        <w:t xml:space="preserve"> (TARAs)</w:t>
      </w:r>
    </w:p>
    <w:p w:rsidR="009300BA" w:rsidRPr="003B298C" w:rsidRDefault="00F850D0" w:rsidP="008009CE">
      <w:pPr>
        <w:pStyle w:val="ListParagraph"/>
        <w:numPr>
          <w:ilvl w:val="2"/>
          <w:numId w:val="44"/>
        </w:numPr>
        <w:rPr>
          <w:rFonts w:asciiTheme="minorHAnsi" w:hAnsiTheme="minorHAnsi" w:cs="Arial"/>
          <w:b/>
          <w:bCs/>
        </w:rPr>
      </w:pPr>
      <w:r w:rsidRPr="003B298C">
        <w:rPr>
          <w:rFonts w:asciiTheme="minorHAnsi" w:hAnsiTheme="minorHAnsi" w:cs="Arial"/>
        </w:rPr>
        <w:t>Temporary Additional Responsibilities (TAR) are defined as duties performed by an employee that are in addition to their own substantive post’s duties, are outside the scope of tasks that the employee could normally be asked to do, and are performed for a temporary period only.</w:t>
      </w:r>
    </w:p>
    <w:p w:rsidR="009300BA" w:rsidRPr="003B298C" w:rsidRDefault="009300BA" w:rsidP="009300BA">
      <w:pPr>
        <w:pStyle w:val="ListParagraph"/>
        <w:ind w:left="792"/>
        <w:rPr>
          <w:rFonts w:asciiTheme="minorHAnsi" w:hAnsiTheme="minorHAnsi" w:cs="Arial"/>
          <w:b/>
          <w:bCs/>
        </w:rPr>
      </w:pPr>
    </w:p>
    <w:p w:rsidR="009300BA" w:rsidRPr="003B298C" w:rsidRDefault="00F850D0" w:rsidP="008009CE">
      <w:pPr>
        <w:pStyle w:val="ListParagraph"/>
        <w:numPr>
          <w:ilvl w:val="1"/>
          <w:numId w:val="44"/>
        </w:numPr>
        <w:tabs>
          <w:tab w:val="left" w:pos="993"/>
        </w:tabs>
        <w:rPr>
          <w:rFonts w:asciiTheme="minorHAnsi" w:hAnsiTheme="minorHAnsi" w:cs="Arial"/>
          <w:b/>
          <w:bCs/>
        </w:rPr>
      </w:pPr>
      <w:r w:rsidRPr="003B298C">
        <w:rPr>
          <w:rFonts w:asciiTheme="minorHAnsi" w:hAnsiTheme="minorHAnsi" w:cs="Arial"/>
          <w:b/>
        </w:rPr>
        <w:t xml:space="preserve">Acting Up </w:t>
      </w:r>
    </w:p>
    <w:p w:rsidR="009300BA" w:rsidRPr="003B298C" w:rsidRDefault="00F850D0" w:rsidP="008009CE">
      <w:pPr>
        <w:pStyle w:val="ListParagraph"/>
        <w:numPr>
          <w:ilvl w:val="2"/>
          <w:numId w:val="44"/>
        </w:numPr>
        <w:rPr>
          <w:rFonts w:asciiTheme="minorHAnsi" w:hAnsiTheme="minorHAnsi" w:cs="Arial"/>
          <w:b/>
          <w:bCs/>
        </w:rPr>
      </w:pPr>
      <w:r w:rsidRPr="003B298C">
        <w:rPr>
          <w:rFonts w:asciiTheme="minorHAnsi" w:hAnsiTheme="minorHAnsi" w:cs="Arial"/>
        </w:rPr>
        <w:t>Acting up is where an employee temporarily takes on the full range of duties of a more senior post for a period not exceeding six months normally within the same line management structure.  Acting up usually occurs while recruitment arrangements are taking place. Where an employee undertakes the full duties of a higher level post, they will be entitled to be paid the minimum level of the grade for that post.</w:t>
      </w:r>
    </w:p>
    <w:p w:rsidR="009300BA" w:rsidRPr="003B298C" w:rsidRDefault="009300BA" w:rsidP="009300BA">
      <w:pPr>
        <w:ind w:left="720"/>
        <w:rPr>
          <w:rFonts w:asciiTheme="minorHAnsi" w:hAnsiTheme="minorHAnsi" w:cs="Arial"/>
          <w:b/>
          <w:bCs/>
        </w:rPr>
      </w:pPr>
    </w:p>
    <w:p w:rsidR="009300BA" w:rsidRPr="003B298C" w:rsidRDefault="00BA47FB" w:rsidP="008009CE">
      <w:pPr>
        <w:pStyle w:val="ListParagraph"/>
        <w:numPr>
          <w:ilvl w:val="1"/>
          <w:numId w:val="44"/>
        </w:numPr>
        <w:tabs>
          <w:tab w:val="left" w:pos="993"/>
        </w:tabs>
        <w:rPr>
          <w:rFonts w:asciiTheme="minorHAnsi" w:hAnsiTheme="minorHAnsi" w:cs="Arial"/>
          <w:b/>
          <w:bCs/>
        </w:rPr>
      </w:pPr>
      <w:r w:rsidRPr="003B298C">
        <w:rPr>
          <w:rFonts w:asciiTheme="minorHAnsi" w:hAnsiTheme="minorHAnsi" w:cs="Arial"/>
          <w:b/>
        </w:rPr>
        <w:t>Training Days</w:t>
      </w:r>
    </w:p>
    <w:p w:rsidR="009300BA" w:rsidRPr="003B298C" w:rsidRDefault="00BA47FB" w:rsidP="008009CE">
      <w:pPr>
        <w:pStyle w:val="ListParagraph"/>
        <w:numPr>
          <w:ilvl w:val="2"/>
          <w:numId w:val="44"/>
        </w:numPr>
        <w:rPr>
          <w:rFonts w:asciiTheme="minorHAnsi" w:hAnsiTheme="minorHAnsi" w:cs="Arial"/>
          <w:bCs/>
        </w:rPr>
      </w:pPr>
      <w:r w:rsidRPr="003B298C">
        <w:rPr>
          <w:rFonts w:asciiTheme="minorHAnsi" w:hAnsiTheme="minorHAnsi" w:cs="Arial"/>
        </w:rPr>
        <w:t>All support staff are required to attend for work on the 5 days of the school academic year that are designated as training days, i.e. when pupils are not required to attend school.</w:t>
      </w:r>
      <w:r w:rsidR="00E9733E" w:rsidRPr="003B298C">
        <w:rPr>
          <w:rFonts w:asciiTheme="minorHAnsi" w:hAnsiTheme="minorHAnsi" w:cs="Arial"/>
        </w:rPr>
        <w:t xml:space="preserve"> Part time staff are required to attend a pro rata number of hours / days.</w:t>
      </w:r>
    </w:p>
    <w:p w:rsidR="009300BA" w:rsidRPr="003B298C" w:rsidRDefault="009300BA" w:rsidP="009300BA">
      <w:pPr>
        <w:pStyle w:val="ListParagraph"/>
        <w:ind w:left="1224"/>
        <w:rPr>
          <w:rFonts w:asciiTheme="minorHAnsi" w:hAnsiTheme="minorHAnsi" w:cs="Arial"/>
          <w:b/>
          <w:bCs/>
        </w:rPr>
      </w:pPr>
    </w:p>
    <w:p w:rsidR="009300BA" w:rsidRPr="003B298C" w:rsidRDefault="00142F2F" w:rsidP="008009CE">
      <w:pPr>
        <w:pStyle w:val="ListParagraph"/>
        <w:numPr>
          <w:ilvl w:val="1"/>
          <w:numId w:val="44"/>
        </w:numPr>
        <w:tabs>
          <w:tab w:val="left" w:pos="993"/>
        </w:tabs>
        <w:rPr>
          <w:rFonts w:asciiTheme="minorHAnsi" w:hAnsiTheme="minorHAnsi" w:cs="Arial"/>
          <w:b/>
          <w:bCs/>
        </w:rPr>
      </w:pPr>
      <w:r w:rsidRPr="003B298C">
        <w:rPr>
          <w:rFonts w:asciiTheme="minorHAnsi" w:hAnsiTheme="minorHAnsi" w:cs="Arial"/>
          <w:b/>
        </w:rPr>
        <w:t>Teaching Assistants</w:t>
      </w:r>
    </w:p>
    <w:p w:rsidR="009300BA" w:rsidRPr="003B298C" w:rsidRDefault="00142F2F" w:rsidP="008009CE">
      <w:pPr>
        <w:pStyle w:val="ListParagraph"/>
        <w:numPr>
          <w:ilvl w:val="2"/>
          <w:numId w:val="44"/>
        </w:numPr>
        <w:rPr>
          <w:rFonts w:asciiTheme="minorHAnsi" w:hAnsiTheme="minorHAnsi" w:cs="Arial"/>
          <w:bCs/>
        </w:rPr>
      </w:pPr>
      <w:r w:rsidRPr="003B298C">
        <w:rPr>
          <w:rFonts w:asciiTheme="minorHAnsi" w:hAnsiTheme="minorHAnsi" w:cs="Arial"/>
        </w:rPr>
        <w:t>There is a local agreement in place for Teaching Assistants that will be applied to such staff employed in this school. In particular staff employed as Teaching Assistants at levels 3 and 4 should be aware of the following:</w:t>
      </w:r>
    </w:p>
    <w:p w:rsidR="009300BA" w:rsidRPr="003B298C" w:rsidRDefault="009300BA" w:rsidP="009300BA">
      <w:pPr>
        <w:pStyle w:val="ListParagraph"/>
        <w:ind w:left="1224"/>
        <w:rPr>
          <w:rFonts w:asciiTheme="minorHAnsi" w:hAnsiTheme="minorHAnsi" w:cs="Arial"/>
          <w:b/>
          <w:bCs/>
        </w:rPr>
      </w:pPr>
    </w:p>
    <w:p w:rsidR="009300BA" w:rsidRPr="003B298C" w:rsidRDefault="00142F2F" w:rsidP="008009CE">
      <w:pPr>
        <w:pStyle w:val="ListParagraph"/>
        <w:numPr>
          <w:ilvl w:val="3"/>
          <w:numId w:val="44"/>
        </w:numPr>
        <w:rPr>
          <w:rFonts w:asciiTheme="minorHAnsi" w:hAnsiTheme="minorHAnsi"/>
        </w:rPr>
      </w:pPr>
      <w:r w:rsidRPr="003B298C">
        <w:rPr>
          <w:rFonts w:asciiTheme="minorHAnsi" w:hAnsiTheme="minorHAnsi"/>
          <w:b/>
        </w:rPr>
        <w:t xml:space="preserve">Contractual Work Requirements for Teaching </w:t>
      </w:r>
      <w:r w:rsidR="000266D5" w:rsidRPr="003B298C">
        <w:rPr>
          <w:rFonts w:asciiTheme="minorHAnsi" w:hAnsiTheme="minorHAnsi"/>
          <w:b/>
        </w:rPr>
        <w:t>Assistant Levels</w:t>
      </w:r>
      <w:r w:rsidRPr="003B298C">
        <w:rPr>
          <w:rFonts w:asciiTheme="minorHAnsi" w:hAnsiTheme="minorHAnsi"/>
          <w:b/>
        </w:rPr>
        <w:t xml:space="preserve"> 3 and 4 during School Closure Period</w:t>
      </w:r>
      <w:r w:rsidR="009300BA" w:rsidRPr="003B298C">
        <w:rPr>
          <w:rFonts w:asciiTheme="minorHAnsi" w:hAnsiTheme="minorHAnsi"/>
          <w:b/>
        </w:rPr>
        <w:t xml:space="preserve">: </w:t>
      </w:r>
      <w:r w:rsidRPr="003B298C">
        <w:rPr>
          <w:rFonts w:asciiTheme="minorHAnsi" w:hAnsiTheme="minorHAnsi"/>
        </w:rPr>
        <w:t>Staff at levels 3 and 4 are paid for the full 52 weeks per year with no abatement of salary in recognition of the fact that they may be contractually required to carry out work during the school closure period as a normal part of their role. This work will be specifically in support of teaching and learning</w:t>
      </w:r>
      <w:r w:rsidR="009300BA" w:rsidRPr="003B298C">
        <w:rPr>
          <w:rFonts w:asciiTheme="minorHAnsi" w:hAnsiTheme="minorHAnsi"/>
        </w:rPr>
        <w:t xml:space="preserve"> and delivery of the curriculum.</w:t>
      </w:r>
    </w:p>
    <w:p w:rsidR="009300BA" w:rsidRPr="003B298C" w:rsidRDefault="00142F2F" w:rsidP="008009CE">
      <w:pPr>
        <w:pStyle w:val="ListParagraph"/>
        <w:numPr>
          <w:ilvl w:val="3"/>
          <w:numId w:val="44"/>
        </w:numPr>
        <w:rPr>
          <w:rFonts w:asciiTheme="minorHAnsi" w:hAnsiTheme="minorHAnsi"/>
        </w:rPr>
      </w:pPr>
      <w:r w:rsidRPr="003B298C">
        <w:rPr>
          <w:rFonts w:asciiTheme="minorHAnsi" w:hAnsiTheme="minorHAnsi"/>
        </w:rPr>
        <w:t xml:space="preserve">Work at levels 3 and 4 will be </w:t>
      </w:r>
      <w:r w:rsidRPr="003B298C">
        <w:rPr>
          <w:rFonts w:asciiTheme="minorHAnsi" w:hAnsiTheme="minorHAnsi"/>
          <w:b/>
        </w:rPr>
        <w:t>output driven</w:t>
      </w:r>
      <w:r w:rsidRPr="003B298C">
        <w:rPr>
          <w:rFonts w:asciiTheme="minorHAnsi" w:hAnsiTheme="minorHAnsi"/>
        </w:rPr>
        <w:t xml:space="preserve">, with staff working in co operation with </w:t>
      </w:r>
      <w:r w:rsidR="00E304FE" w:rsidRPr="003B298C">
        <w:rPr>
          <w:rFonts w:asciiTheme="minorHAnsi" w:hAnsiTheme="minorHAnsi"/>
        </w:rPr>
        <w:t>teacher</w:t>
      </w:r>
      <w:r w:rsidRPr="003B298C">
        <w:rPr>
          <w:rFonts w:asciiTheme="minorHAnsi" w:hAnsiTheme="minorHAnsi"/>
        </w:rPr>
        <w:t xml:space="preserve">s and the school’s senior management team to ensure all necessary tasks are completed in a timely fashion to fulfil the requirements of the role, specifically in relation to implementing and delivering work programmes for pupils. </w:t>
      </w:r>
    </w:p>
    <w:p w:rsidR="009300BA" w:rsidRPr="003B298C" w:rsidRDefault="00BA47FB" w:rsidP="008009CE">
      <w:pPr>
        <w:pStyle w:val="ListParagraph"/>
        <w:numPr>
          <w:ilvl w:val="3"/>
          <w:numId w:val="44"/>
        </w:numPr>
        <w:rPr>
          <w:rFonts w:asciiTheme="minorHAnsi" w:hAnsiTheme="minorHAnsi"/>
        </w:rPr>
      </w:pPr>
      <w:r w:rsidRPr="003B298C">
        <w:rPr>
          <w:rFonts w:asciiTheme="minorHAnsi" w:hAnsiTheme="minorHAnsi"/>
        </w:rPr>
        <w:t>T</w:t>
      </w:r>
      <w:r w:rsidR="00142F2F" w:rsidRPr="003B298C">
        <w:rPr>
          <w:rFonts w:asciiTheme="minorHAnsi" w:hAnsiTheme="minorHAnsi"/>
        </w:rPr>
        <w:t xml:space="preserve">he spirit of this agreement aims to recognise that TA </w:t>
      </w:r>
      <w:r w:rsidR="000266D5" w:rsidRPr="003B298C">
        <w:rPr>
          <w:rFonts w:asciiTheme="minorHAnsi" w:hAnsiTheme="minorHAnsi"/>
        </w:rPr>
        <w:t>staff at</w:t>
      </w:r>
      <w:r w:rsidR="00142F2F" w:rsidRPr="003B298C">
        <w:rPr>
          <w:rFonts w:asciiTheme="minorHAnsi" w:hAnsiTheme="minorHAnsi"/>
        </w:rPr>
        <w:t xml:space="preserve"> levels 3 and 4 will work as professionals that are complementary </w:t>
      </w:r>
      <w:r w:rsidR="00A77DE8" w:rsidRPr="003B298C">
        <w:rPr>
          <w:rFonts w:asciiTheme="minorHAnsi" w:hAnsiTheme="minorHAnsi"/>
        </w:rPr>
        <w:t>to teachers</w:t>
      </w:r>
      <w:r w:rsidR="00142F2F" w:rsidRPr="003B298C">
        <w:rPr>
          <w:rFonts w:asciiTheme="minorHAnsi" w:hAnsiTheme="minorHAnsi"/>
        </w:rPr>
        <w:t xml:space="preserve"> and will, to a degree, have freedom to plan their own workload in areas outside of the pupil </w:t>
      </w:r>
      <w:r w:rsidR="00142F2F" w:rsidRPr="003B298C">
        <w:rPr>
          <w:rFonts w:asciiTheme="minorHAnsi" w:hAnsiTheme="minorHAnsi"/>
        </w:rPr>
        <w:lastRenderedPageBreak/>
        <w:t xml:space="preserve">contact periods. It is in this context that this agreement provides for staff at levels 3 and 4 to work outside of the normal school term time pattern. It is expected that work outside of the normal term time working pattern will need to be undertaken, specifically around areas of planning and preparation of materials in order to fulfil the job role and this is the justification for payment for the full year. </w:t>
      </w:r>
    </w:p>
    <w:p w:rsidR="009300BA" w:rsidRPr="003B298C" w:rsidRDefault="00142F2F" w:rsidP="008009CE">
      <w:pPr>
        <w:pStyle w:val="ListParagraph"/>
        <w:numPr>
          <w:ilvl w:val="3"/>
          <w:numId w:val="44"/>
        </w:numPr>
        <w:rPr>
          <w:rFonts w:asciiTheme="minorHAnsi" w:hAnsiTheme="minorHAnsi"/>
        </w:rPr>
      </w:pPr>
      <w:r w:rsidRPr="003B298C">
        <w:rPr>
          <w:rFonts w:asciiTheme="minorHAnsi" w:hAnsiTheme="minorHAnsi"/>
        </w:rPr>
        <w:t xml:space="preserve">TAs will not be expected to carry out ad hoc tasks that do not form part of the normal job role for a TA in the school closure period. </w:t>
      </w:r>
    </w:p>
    <w:p w:rsidR="009300BA" w:rsidRPr="003B298C" w:rsidRDefault="00142F2F" w:rsidP="008009CE">
      <w:pPr>
        <w:pStyle w:val="ListParagraph"/>
        <w:numPr>
          <w:ilvl w:val="3"/>
          <w:numId w:val="44"/>
        </w:numPr>
        <w:rPr>
          <w:rFonts w:asciiTheme="minorHAnsi" w:hAnsiTheme="minorHAnsi"/>
        </w:rPr>
      </w:pPr>
      <w:r w:rsidRPr="003B298C">
        <w:rPr>
          <w:rFonts w:asciiTheme="minorHAnsi" w:hAnsiTheme="minorHAnsi"/>
        </w:rPr>
        <w:t xml:space="preserve">Schools should ensure that a TA has sufficient contractual hours built into their </w:t>
      </w:r>
      <w:r w:rsidRPr="003B298C">
        <w:rPr>
          <w:rFonts w:asciiTheme="minorHAnsi" w:hAnsiTheme="minorHAnsi"/>
          <w:i/>
        </w:rPr>
        <w:t>normal</w:t>
      </w:r>
      <w:r w:rsidRPr="003B298C">
        <w:rPr>
          <w:rFonts w:asciiTheme="minorHAnsi" w:hAnsiTheme="minorHAnsi"/>
        </w:rPr>
        <w:t xml:space="preserve"> working week to complete tasks that will require the TA to be </w:t>
      </w:r>
      <w:r w:rsidRPr="003B298C">
        <w:rPr>
          <w:rFonts w:asciiTheme="minorHAnsi" w:hAnsiTheme="minorHAnsi"/>
          <w:i/>
        </w:rPr>
        <w:t>present</w:t>
      </w:r>
      <w:r w:rsidRPr="003B298C">
        <w:rPr>
          <w:rFonts w:asciiTheme="minorHAnsi" w:hAnsiTheme="minorHAnsi"/>
        </w:rPr>
        <w:t xml:space="preserve"> at school.</w:t>
      </w:r>
    </w:p>
    <w:p w:rsidR="009300BA" w:rsidRPr="003B298C" w:rsidRDefault="00142F2F" w:rsidP="008009CE">
      <w:pPr>
        <w:pStyle w:val="ListParagraph"/>
        <w:numPr>
          <w:ilvl w:val="3"/>
          <w:numId w:val="44"/>
        </w:numPr>
        <w:rPr>
          <w:rFonts w:asciiTheme="minorHAnsi" w:hAnsiTheme="minorHAnsi"/>
        </w:rPr>
      </w:pPr>
      <w:r w:rsidRPr="003B298C">
        <w:rPr>
          <w:rFonts w:asciiTheme="minorHAnsi" w:hAnsiTheme="minorHAnsi"/>
        </w:rPr>
        <w:t xml:space="preserve">There will be </w:t>
      </w:r>
      <w:r w:rsidRPr="003B298C">
        <w:rPr>
          <w:rFonts w:asciiTheme="minorHAnsi" w:hAnsiTheme="minorHAnsi"/>
          <w:i/>
        </w:rPr>
        <w:t>no</w:t>
      </w:r>
      <w:r w:rsidRPr="003B298C">
        <w:rPr>
          <w:rFonts w:asciiTheme="minorHAnsi" w:hAnsiTheme="minorHAnsi"/>
        </w:rPr>
        <w:t xml:space="preserve"> requirement for staff to actually attend on site at school during the school closure period or to be supervised, other than by mutual agreement.</w:t>
      </w:r>
    </w:p>
    <w:p w:rsidR="009300BA" w:rsidRPr="003B298C" w:rsidRDefault="00142F2F" w:rsidP="008009CE">
      <w:pPr>
        <w:pStyle w:val="ListParagraph"/>
        <w:numPr>
          <w:ilvl w:val="3"/>
          <w:numId w:val="44"/>
        </w:numPr>
        <w:rPr>
          <w:rFonts w:asciiTheme="minorHAnsi" w:hAnsiTheme="minorHAnsi"/>
        </w:rPr>
      </w:pPr>
      <w:r w:rsidRPr="003B298C">
        <w:rPr>
          <w:rFonts w:asciiTheme="minorHAnsi" w:hAnsiTheme="minorHAnsi"/>
        </w:rPr>
        <w:t xml:space="preserve">It is not expected that there will be either a fixed minimum or maximum amount of time set that a TA at level 3 or 4 will work outside of the term time pattern. </w:t>
      </w:r>
    </w:p>
    <w:p w:rsidR="009300BA" w:rsidRPr="003B298C" w:rsidRDefault="00142F2F" w:rsidP="008009CE">
      <w:pPr>
        <w:pStyle w:val="ListParagraph"/>
        <w:numPr>
          <w:ilvl w:val="3"/>
          <w:numId w:val="44"/>
        </w:numPr>
        <w:rPr>
          <w:rFonts w:asciiTheme="minorHAnsi" w:hAnsiTheme="minorHAnsi"/>
        </w:rPr>
      </w:pPr>
      <w:r w:rsidRPr="003B298C">
        <w:rPr>
          <w:rFonts w:asciiTheme="minorHAnsi" w:hAnsiTheme="minorHAnsi"/>
        </w:rPr>
        <w:t xml:space="preserve">It will be for the TA to determine in partnership with the school what is reasonable in order to fulfil the tasks necessary to achieve planned outcomes. </w:t>
      </w:r>
    </w:p>
    <w:p w:rsidR="00142F2F" w:rsidRPr="003B298C" w:rsidRDefault="00142F2F" w:rsidP="008009CE">
      <w:pPr>
        <w:pStyle w:val="ListParagraph"/>
        <w:numPr>
          <w:ilvl w:val="3"/>
          <w:numId w:val="44"/>
        </w:numPr>
        <w:rPr>
          <w:rFonts w:asciiTheme="minorHAnsi" w:hAnsiTheme="minorHAnsi"/>
        </w:rPr>
      </w:pPr>
      <w:r w:rsidRPr="003B298C">
        <w:rPr>
          <w:rFonts w:asciiTheme="minorHAnsi" w:hAnsiTheme="minorHAnsi"/>
        </w:rPr>
        <w:t xml:space="preserve">The </w:t>
      </w:r>
      <w:r w:rsidR="0026302D" w:rsidRPr="003B298C">
        <w:rPr>
          <w:rFonts w:asciiTheme="minorHAnsi" w:hAnsiTheme="minorHAnsi"/>
        </w:rPr>
        <w:t>Head</w:t>
      </w:r>
      <w:r w:rsidR="00E304FE" w:rsidRPr="003B298C">
        <w:rPr>
          <w:rFonts w:asciiTheme="minorHAnsi" w:hAnsiTheme="minorHAnsi"/>
        </w:rPr>
        <w:t>teacher</w:t>
      </w:r>
      <w:r w:rsidRPr="003B298C">
        <w:rPr>
          <w:rFonts w:asciiTheme="minorHAnsi" w:hAnsiTheme="minorHAnsi"/>
        </w:rPr>
        <w:t xml:space="preserve"> and Governing Body in each school will be expected to ensure an appropriate work life balance is in place for all staff including TAs.</w:t>
      </w:r>
    </w:p>
    <w:p w:rsidR="00142F2F" w:rsidRPr="003B298C" w:rsidRDefault="00142F2F" w:rsidP="00C70EC8">
      <w:pPr>
        <w:rPr>
          <w:rFonts w:asciiTheme="minorHAnsi" w:hAnsiTheme="minorHAnsi"/>
          <w:u w:val="single"/>
        </w:rPr>
      </w:pPr>
    </w:p>
    <w:p w:rsidR="00B532A9" w:rsidRPr="003B298C" w:rsidRDefault="00B532A9" w:rsidP="00C70EC8">
      <w:pPr>
        <w:tabs>
          <w:tab w:val="left" w:pos="2160"/>
        </w:tabs>
        <w:overflowPunct w:val="0"/>
        <w:autoSpaceDE w:val="0"/>
        <w:autoSpaceDN w:val="0"/>
        <w:adjustRightInd w:val="0"/>
        <w:textAlignment w:val="baseline"/>
        <w:rPr>
          <w:rFonts w:asciiTheme="minorHAnsi" w:hAnsiTheme="minorHAnsi" w:cs="Arial"/>
        </w:rPr>
      </w:pPr>
    </w:p>
    <w:p w:rsidR="00B532A9" w:rsidRPr="003B298C" w:rsidRDefault="00B532A9" w:rsidP="00C70EC8">
      <w:pPr>
        <w:tabs>
          <w:tab w:val="left" w:pos="2160"/>
        </w:tabs>
        <w:overflowPunct w:val="0"/>
        <w:autoSpaceDE w:val="0"/>
        <w:autoSpaceDN w:val="0"/>
        <w:adjustRightInd w:val="0"/>
        <w:textAlignment w:val="baseline"/>
        <w:rPr>
          <w:rFonts w:asciiTheme="minorHAnsi" w:hAnsiTheme="minorHAnsi" w:cs="Arial"/>
        </w:rPr>
      </w:pPr>
    </w:p>
    <w:p w:rsidR="00B532A9" w:rsidRPr="003B298C" w:rsidRDefault="00B532A9" w:rsidP="00C70EC8">
      <w:pPr>
        <w:tabs>
          <w:tab w:val="left" w:pos="2160"/>
        </w:tabs>
        <w:overflowPunct w:val="0"/>
        <w:autoSpaceDE w:val="0"/>
        <w:autoSpaceDN w:val="0"/>
        <w:adjustRightInd w:val="0"/>
        <w:textAlignment w:val="baseline"/>
        <w:rPr>
          <w:rFonts w:asciiTheme="minorHAnsi" w:hAnsiTheme="minorHAnsi" w:cs="Arial"/>
        </w:rPr>
      </w:pPr>
    </w:p>
    <w:p w:rsidR="00B532A9" w:rsidRPr="003B298C" w:rsidRDefault="00B532A9" w:rsidP="00C70EC8">
      <w:pPr>
        <w:tabs>
          <w:tab w:val="left" w:pos="2160"/>
        </w:tabs>
        <w:overflowPunct w:val="0"/>
        <w:autoSpaceDE w:val="0"/>
        <w:autoSpaceDN w:val="0"/>
        <w:adjustRightInd w:val="0"/>
        <w:textAlignment w:val="baseline"/>
        <w:rPr>
          <w:rFonts w:asciiTheme="minorHAnsi" w:hAnsiTheme="minorHAnsi" w:cs="Arial"/>
        </w:rPr>
      </w:pPr>
    </w:p>
    <w:p w:rsidR="00B532A9" w:rsidRPr="003B298C" w:rsidRDefault="00B532A9" w:rsidP="00C70EC8">
      <w:pPr>
        <w:tabs>
          <w:tab w:val="left" w:pos="2160"/>
        </w:tabs>
        <w:overflowPunct w:val="0"/>
        <w:autoSpaceDE w:val="0"/>
        <w:autoSpaceDN w:val="0"/>
        <w:adjustRightInd w:val="0"/>
        <w:textAlignment w:val="baseline"/>
        <w:rPr>
          <w:rFonts w:asciiTheme="minorHAnsi" w:hAnsiTheme="minorHAnsi" w:cs="Arial"/>
        </w:rPr>
      </w:pPr>
    </w:p>
    <w:p w:rsidR="00B532A9" w:rsidRPr="003B298C" w:rsidRDefault="00B532A9" w:rsidP="00C70EC8">
      <w:pPr>
        <w:tabs>
          <w:tab w:val="left" w:pos="2160"/>
        </w:tabs>
        <w:overflowPunct w:val="0"/>
        <w:autoSpaceDE w:val="0"/>
        <w:autoSpaceDN w:val="0"/>
        <w:adjustRightInd w:val="0"/>
        <w:textAlignment w:val="baseline"/>
        <w:rPr>
          <w:rFonts w:asciiTheme="minorHAnsi" w:hAnsiTheme="minorHAnsi" w:cs="Arial"/>
        </w:rPr>
      </w:pPr>
    </w:p>
    <w:p w:rsidR="00B532A9" w:rsidRPr="003B298C" w:rsidRDefault="00B532A9" w:rsidP="00C70EC8">
      <w:pPr>
        <w:tabs>
          <w:tab w:val="left" w:pos="2160"/>
        </w:tabs>
        <w:overflowPunct w:val="0"/>
        <w:autoSpaceDE w:val="0"/>
        <w:autoSpaceDN w:val="0"/>
        <w:adjustRightInd w:val="0"/>
        <w:textAlignment w:val="baseline"/>
        <w:rPr>
          <w:rFonts w:asciiTheme="minorHAnsi" w:hAnsiTheme="minorHAnsi" w:cs="Arial"/>
        </w:rPr>
      </w:pPr>
    </w:p>
    <w:p w:rsidR="00E9733E" w:rsidRPr="003B298C" w:rsidRDefault="00E9733E" w:rsidP="00C70EC8">
      <w:pPr>
        <w:rPr>
          <w:rFonts w:asciiTheme="minorHAnsi" w:hAnsiTheme="minorHAnsi" w:cs="Arial"/>
        </w:rPr>
      </w:pPr>
    </w:p>
    <w:p w:rsidR="009300BA" w:rsidRPr="003B298C" w:rsidRDefault="009300BA">
      <w:pPr>
        <w:rPr>
          <w:rFonts w:asciiTheme="minorHAnsi" w:hAnsiTheme="minorHAnsi" w:cs="Arial"/>
          <w:b/>
          <w:bCs/>
        </w:rPr>
      </w:pPr>
      <w:r w:rsidRPr="003B298C">
        <w:rPr>
          <w:rFonts w:asciiTheme="minorHAnsi" w:hAnsiTheme="minorHAnsi" w:cs="Arial"/>
          <w:b/>
          <w:bCs/>
        </w:rPr>
        <w:br w:type="page"/>
      </w:r>
    </w:p>
    <w:p w:rsidR="009300BA" w:rsidRPr="003B298C" w:rsidRDefault="00C9591D" w:rsidP="008009CE">
      <w:pPr>
        <w:pStyle w:val="ListParagraph"/>
        <w:numPr>
          <w:ilvl w:val="0"/>
          <w:numId w:val="44"/>
        </w:numPr>
        <w:rPr>
          <w:rFonts w:asciiTheme="minorHAnsi" w:hAnsiTheme="minorHAnsi" w:cs="Arial"/>
          <w:b/>
          <w:bCs/>
        </w:rPr>
      </w:pPr>
      <w:r w:rsidRPr="003B298C">
        <w:rPr>
          <w:rFonts w:asciiTheme="minorHAnsi" w:hAnsiTheme="minorHAnsi" w:cs="Arial"/>
          <w:b/>
          <w:bCs/>
        </w:rPr>
        <w:lastRenderedPageBreak/>
        <w:t>Appeals</w:t>
      </w:r>
    </w:p>
    <w:p w:rsidR="00AC3EBA" w:rsidRPr="003B298C" w:rsidRDefault="000266D5" w:rsidP="008009CE">
      <w:pPr>
        <w:pStyle w:val="ListParagraph"/>
        <w:numPr>
          <w:ilvl w:val="1"/>
          <w:numId w:val="44"/>
        </w:numPr>
        <w:tabs>
          <w:tab w:val="left" w:pos="993"/>
        </w:tabs>
        <w:rPr>
          <w:rFonts w:asciiTheme="minorHAnsi" w:hAnsiTheme="minorHAnsi" w:cs="Arial"/>
          <w:bCs/>
        </w:rPr>
      </w:pPr>
      <w:r w:rsidRPr="003B298C">
        <w:rPr>
          <w:rFonts w:asciiTheme="minorHAnsi" w:hAnsiTheme="minorHAnsi" w:cs="Arial"/>
          <w:bCs/>
        </w:rPr>
        <w:t xml:space="preserve">A teacher may seek a review of any determination in relation to his/her pay or any other decision taken by the </w:t>
      </w:r>
      <w:r w:rsidR="00C70EC8" w:rsidRPr="003B298C">
        <w:rPr>
          <w:rFonts w:asciiTheme="minorHAnsi" w:hAnsiTheme="minorHAnsi" w:cs="Arial"/>
          <w:bCs/>
        </w:rPr>
        <w:t>Governing Body</w:t>
      </w:r>
      <w:r w:rsidRPr="003B298C">
        <w:rPr>
          <w:rFonts w:asciiTheme="minorHAnsi" w:hAnsiTheme="minorHAnsi" w:cs="Arial"/>
          <w:bCs/>
        </w:rPr>
        <w:t xml:space="preserve"> that affects his/her pay.  </w:t>
      </w:r>
      <w:r w:rsidR="00C9591D" w:rsidRPr="003B298C">
        <w:rPr>
          <w:rFonts w:asciiTheme="minorHAnsi" w:hAnsiTheme="minorHAnsi" w:cs="Arial"/>
          <w:bCs/>
        </w:rPr>
        <w:t xml:space="preserve">The following list, </w:t>
      </w:r>
      <w:r w:rsidR="00C9591D" w:rsidRPr="003B298C">
        <w:rPr>
          <w:rFonts w:asciiTheme="minorHAnsi" w:hAnsiTheme="minorHAnsi" w:cs="Arial"/>
          <w:bCs/>
          <w:color w:val="000000"/>
        </w:rPr>
        <w:t>which is not exhaustive,</w:t>
      </w:r>
      <w:r w:rsidR="00C9591D" w:rsidRPr="003B298C">
        <w:rPr>
          <w:rFonts w:asciiTheme="minorHAnsi" w:hAnsiTheme="minorHAnsi" w:cs="Arial"/>
          <w:bCs/>
        </w:rPr>
        <w:t xml:space="preserve"> includes the usual reasons for seeking </w:t>
      </w:r>
      <w:r w:rsidR="00AC3EBA" w:rsidRPr="003B298C">
        <w:rPr>
          <w:rFonts w:asciiTheme="minorHAnsi" w:hAnsiTheme="minorHAnsi" w:cs="Arial"/>
          <w:bCs/>
        </w:rPr>
        <w:t xml:space="preserve">a review of a pay determination: </w:t>
      </w:r>
      <w:r w:rsidR="00564F3A" w:rsidRPr="003B298C">
        <w:rPr>
          <w:rFonts w:asciiTheme="minorHAnsi" w:hAnsiTheme="minorHAnsi" w:cs="Arial"/>
          <w:bCs/>
        </w:rPr>
        <w:t>That the Pay C</w:t>
      </w:r>
      <w:r w:rsidR="00C9591D" w:rsidRPr="003B298C">
        <w:rPr>
          <w:rFonts w:asciiTheme="minorHAnsi" w:hAnsiTheme="minorHAnsi" w:cs="Arial"/>
          <w:bCs/>
        </w:rPr>
        <w:t>ommittee</w:t>
      </w:r>
      <w:r w:rsidR="00136824" w:rsidRPr="003B298C">
        <w:rPr>
          <w:rFonts w:asciiTheme="minorHAnsi" w:hAnsiTheme="minorHAnsi" w:cs="Arial"/>
          <w:bCs/>
        </w:rPr>
        <w:t>:</w:t>
      </w:r>
      <w:r w:rsidR="00C9591D" w:rsidRPr="003B298C">
        <w:rPr>
          <w:rFonts w:asciiTheme="minorHAnsi" w:hAnsiTheme="minorHAnsi" w:cs="Arial"/>
          <w:bCs/>
        </w:rPr>
        <w:t xml:space="preserve"> </w:t>
      </w:r>
    </w:p>
    <w:p w:rsidR="00AC3EBA" w:rsidRPr="003B298C" w:rsidRDefault="00AC3EBA" w:rsidP="008009CE">
      <w:pPr>
        <w:pStyle w:val="ListParagraph"/>
        <w:numPr>
          <w:ilvl w:val="0"/>
          <w:numId w:val="46"/>
        </w:numPr>
        <w:rPr>
          <w:rFonts w:asciiTheme="minorHAnsi" w:hAnsiTheme="minorHAnsi" w:cs="Arial"/>
          <w:bCs/>
        </w:rPr>
      </w:pPr>
      <w:r w:rsidRPr="003B298C">
        <w:rPr>
          <w:rFonts w:asciiTheme="minorHAnsi" w:hAnsiTheme="minorHAnsi" w:cs="Arial"/>
          <w:bCs/>
        </w:rPr>
        <w:t>incorrectly applied any provision of the Document;</w:t>
      </w:r>
    </w:p>
    <w:p w:rsidR="00AC3EBA" w:rsidRPr="003B298C" w:rsidRDefault="00AC3EBA" w:rsidP="008009CE">
      <w:pPr>
        <w:pStyle w:val="ListParagraph"/>
        <w:numPr>
          <w:ilvl w:val="0"/>
          <w:numId w:val="46"/>
        </w:numPr>
        <w:rPr>
          <w:rFonts w:asciiTheme="minorHAnsi" w:hAnsiTheme="minorHAnsi" w:cs="Arial"/>
          <w:bCs/>
        </w:rPr>
      </w:pPr>
      <w:r w:rsidRPr="003B298C">
        <w:rPr>
          <w:rFonts w:asciiTheme="minorHAnsi" w:hAnsiTheme="minorHAnsi" w:cs="Arial"/>
          <w:bCs/>
        </w:rPr>
        <w:t>failed to have proper regard for statutory guidance;</w:t>
      </w:r>
    </w:p>
    <w:p w:rsidR="00AC3EBA" w:rsidRPr="003B298C" w:rsidRDefault="00AC3EBA" w:rsidP="008009CE">
      <w:pPr>
        <w:pStyle w:val="ListParagraph"/>
        <w:numPr>
          <w:ilvl w:val="0"/>
          <w:numId w:val="46"/>
        </w:numPr>
        <w:rPr>
          <w:rFonts w:asciiTheme="minorHAnsi" w:hAnsiTheme="minorHAnsi" w:cs="Arial"/>
          <w:bCs/>
        </w:rPr>
      </w:pPr>
      <w:r w:rsidRPr="003B298C">
        <w:rPr>
          <w:rFonts w:asciiTheme="minorHAnsi" w:hAnsiTheme="minorHAnsi" w:cs="Arial"/>
          <w:bCs/>
        </w:rPr>
        <w:t>failed to take proper account of relevant evidence;</w:t>
      </w:r>
    </w:p>
    <w:p w:rsidR="00AC3EBA" w:rsidRPr="003B298C" w:rsidRDefault="00AC3EBA" w:rsidP="008009CE">
      <w:pPr>
        <w:pStyle w:val="ListParagraph"/>
        <w:numPr>
          <w:ilvl w:val="0"/>
          <w:numId w:val="46"/>
        </w:numPr>
        <w:rPr>
          <w:rFonts w:asciiTheme="minorHAnsi" w:hAnsiTheme="minorHAnsi" w:cs="Arial"/>
          <w:bCs/>
        </w:rPr>
      </w:pPr>
      <w:r w:rsidRPr="003B298C">
        <w:rPr>
          <w:rFonts w:asciiTheme="minorHAnsi" w:hAnsiTheme="minorHAnsi" w:cs="Arial"/>
          <w:bCs/>
        </w:rPr>
        <w:t>took account of irrelevant or inaccurate evidence;</w:t>
      </w:r>
    </w:p>
    <w:p w:rsidR="00AC3EBA" w:rsidRPr="003B298C" w:rsidRDefault="00AC3EBA" w:rsidP="008009CE">
      <w:pPr>
        <w:pStyle w:val="ListParagraph"/>
        <w:numPr>
          <w:ilvl w:val="0"/>
          <w:numId w:val="46"/>
        </w:numPr>
        <w:rPr>
          <w:rFonts w:asciiTheme="minorHAnsi" w:hAnsiTheme="minorHAnsi" w:cs="Arial"/>
          <w:bCs/>
        </w:rPr>
      </w:pPr>
      <w:r w:rsidRPr="003B298C">
        <w:rPr>
          <w:rFonts w:asciiTheme="minorHAnsi" w:hAnsiTheme="minorHAnsi" w:cs="Arial"/>
          <w:bCs/>
        </w:rPr>
        <w:t>was biased; or</w:t>
      </w:r>
    </w:p>
    <w:p w:rsidR="00AC3EBA" w:rsidRPr="003B298C" w:rsidRDefault="00AC3EBA" w:rsidP="008009CE">
      <w:pPr>
        <w:pStyle w:val="ListParagraph"/>
        <w:numPr>
          <w:ilvl w:val="0"/>
          <w:numId w:val="46"/>
        </w:numPr>
        <w:rPr>
          <w:rFonts w:asciiTheme="minorHAnsi" w:hAnsiTheme="minorHAnsi" w:cs="Arial"/>
          <w:bCs/>
        </w:rPr>
      </w:pPr>
      <w:r w:rsidRPr="003B298C">
        <w:rPr>
          <w:rFonts w:asciiTheme="minorHAnsi" w:hAnsiTheme="minorHAnsi" w:cs="Arial"/>
          <w:bCs/>
        </w:rPr>
        <w:t>otherwise unlawfully discriminated against the teacher.</w:t>
      </w:r>
    </w:p>
    <w:p w:rsidR="00AC3EBA" w:rsidRPr="003B298C" w:rsidRDefault="00AC3EBA" w:rsidP="00AC3EBA">
      <w:pPr>
        <w:tabs>
          <w:tab w:val="left" w:pos="993"/>
        </w:tabs>
        <w:ind w:left="360"/>
        <w:rPr>
          <w:rFonts w:asciiTheme="minorHAnsi" w:hAnsiTheme="minorHAnsi" w:cs="Arial"/>
          <w:b/>
          <w:bCs/>
        </w:rPr>
      </w:pPr>
    </w:p>
    <w:p w:rsidR="00AC3EBA" w:rsidRPr="003B298C" w:rsidRDefault="00AC3EBA" w:rsidP="00AC3EBA">
      <w:pPr>
        <w:pStyle w:val="ListParagraph"/>
        <w:tabs>
          <w:tab w:val="left" w:pos="993"/>
        </w:tabs>
        <w:ind w:left="792"/>
        <w:rPr>
          <w:rFonts w:asciiTheme="minorHAnsi" w:hAnsiTheme="minorHAnsi" w:cs="Arial"/>
          <w:b/>
          <w:bCs/>
        </w:rPr>
      </w:pPr>
    </w:p>
    <w:p w:rsidR="00AC3EBA" w:rsidRPr="003B298C" w:rsidRDefault="00564F3A" w:rsidP="008009CE">
      <w:pPr>
        <w:pStyle w:val="ListParagraph"/>
        <w:numPr>
          <w:ilvl w:val="1"/>
          <w:numId w:val="44"/>
        </w:numPr>
        <w:tabs>
          <w:tab w:val="left" w:pos="993"/>
        </w:tabs>
        <w:rPr>
          <w:rFonts w:asciiTheme="minorHAnsi" w:hAnsiTheme="minorHAnsi" w:cs="Arial"/>
          <w:bCs/>
        </w:rPr>
      </w:pPr>
      <w:r w:rsidRPr="003B298C">
        <w:rPr>
          <w:rFonts w:asciiTheme="minorHAnsi" w:hAnsiTheme="minorHAnsi" w:cs="Arial"/>
          <w:bCs/>
        </w:rPr>
        <w:t xml:space="preserve">Each step and action of this process must be taken without unreasonable delay.  The timing and location of </w:t>
      </w:r>
      <w:r w:rsidR="00D83FDB" w:rsidRPr="003B298C">
        <w:rPr>
          <w:rFonts w:asciiTheme="minorHAnsi" w:hAnsiTheme="minorHAnsi" w:cs="Arial"/>
          <w:bCs/>
        </w:rPr>
        <w:t>any</w:t>
      </w:r>
      <w:r w:rsidRPr="003B298C">
        <w:rPr>
          <w:rFonts w:asciiTheme="minorHAnsi" w:hAnsiTheme="minorHAnsi" w:cs="Arial"/>
          <w:bCs/>
        </w:rPr>
        <w:t xml:space="preserve"> formal meeting</w:t>
      </w:r>
      <w:r w:rsidR="00D83FDB" w:rsidRPr="003B298C">
        <w:rPr>
          <w:rFonts w:asciiTheme="minorHAnsi" w:hAnsiTheme="minorHAnsi" w:cs="Arial"/>
          <w:bCs/>
        </w:rPr>
        <w:t xml:space="preserve"> required</w:t>
      </w:r>
      <w:r w:rsidRPr="003B298C">
        <w:rPr>
          <w:rFonts w:asciiTheme="minorHAnsi" w:hAnsiTheme="minorHAnsi" w:cs="Arial"/>
          <w:bCs/>
        </w:rPr>
        <w:t xml:space="preserve"> must be reasonable.  </w:t>
      </w:r>
      <w:r w:rsidR="00D83FDB" w:rsidRPr="003B298C">
        <w:rPr>
          <w:rFonts w:asciiTheme="minorHAnsi" w:hAnsiTheme="minorHAnsi" w:cs="Arial"/>
          <w:bCs/>
        </w:rPr>
        <w:t>Any</w:t>
      </w:r>
      <w:r w:rsidRPr="003B298C">
        <w:rPr>
          <w:rFonts w:asciiTheme="minorHAnsi" w:hAnsiTheme="minorHAnsi" w:cs="Arial"/>
          <w:bCs/>
        </w:rPr>
        <w:t xml:space="preserve"> formal hearing must allow both parties to explain their cases.</w:t>
      </w:r>
    </w:p>
    <w:p w:rsidR="00AC3EBA" w:rsidRPr="003B298C" w:rsidRDefault="00AC3EBA" w:rsidP="00AC3EBA">
      <w:pPr>
        <w:tabs>
          <w:tab w:val="left" w:pos="993"/>
        </w:tabs>
        <w:ind w:left="360"/>
        <w:rPr>
          <w:rFonts w:asciiTheme="minorHAnsi" w:hAnsiTheme="minorHAnsi" w:cs="Arial"/>
          <w:bCs/>
        </w:rPr>
      </w:pPr>
    </w:p>
    <w:p w:rsidR="00AC3EBA" w:rsidRPr="003B298C" w:rsidRDefault="00C9591D" w:rsidP="008009CE">
      <w:pPr>
        <w:pStyle w:val="ListParagraph"/>
        <w:numPr>
          <w:ilvl w:val="1"/>
          <w:numId w:val="44"/>
        </w:numPr>
        <w:tabs>
          <w:tab w:val="left" w:pos="993"/>
        </w:tabs>
        <w:rPr>
          <w:rFonts w:asciiTheme="minorHAnsi" w:hAnsiTheme="minorHAnsi" w:cs="Arial"/>
          <w:bCs/>
        </w:rPr>
      </w:pPr>
      <w:r w:rsidRPr="003B298C">
        <w:rPr>
          <w:rFonts w:asciiTheme="minorHAnsi" w:hAnsiTheme="minorHAnsi" w:cs="Arial"/>
          <w:b/>
          <w:bCs/>
        </w:rPr>
        <w:t>The order of proceedings is as follows:</w:t>
      </w:r>
      <w:r w:rsidR="00AC3EBA" w:rsidRPr="003B298C">
        <w:rPr>
          <w:rFonts w:asciiTheme="minorHAnsi" w:hAnsiTheme="minorHAnsi" w:cs="Arial"/>
          <w:b/>
          <w:bCs/>
        </w:rPr>
        <w:t xml:space="preserve"> </w:t>
      </w:r>
      <w:r w:rsidR="00D83FDB" w:rsidRPr="003B298C">
        <w:rPr>
          <w:rFonts w:asciiTheme="minorHAnsi" w:hAnsiTheme="minorHAnsi" w:cs="Arial"/>
          <w:bCs/>
        </w:rPr>
        <w:t xml:space="preserve">Once </w:t>
      </w:r>
      <w:r w:rsidR="00A77DE8" w:rsidRPr="003B298C">
        <w:rPr>
          <w:rFonts w:asciiTheme="minorHAnsi" w:hAnsiTheme="minorHAnsi" w:cs="Arial"/>
          <w:bCs/>
        </w:rPr>
        <w:t>the teacher</w:t>
      </w:r>
      <w:r w:rsidRPr="003B298C">
        <w:rPr>
          <w:rFonts w:asciiTheme="minorHAnsi" w:hAnsiTheme="minorHAnsi" w:cs="Arial"/>
          <w:bCs/>
        </w:rPr>
        <w:t xml:space="preserve"> receives written confirmation of </w:t>
      </w:r>
      <w:r w:rsidR="00D83FDB" w:rsidRPr="003B298C">
        <w:rPr>
          <w:rFonts w:asciiTheme="minorHAnsi" w:hAnsiTheme="minorHAnsi" w:cs="Arial"/>
          <w:bCs/>
        </w:rPr>
        <w:t>his/her</w:t>
      </w:r>
      <w:r w:rsidRPr="003B298C">
        <w:rPr>
          <w:rFonts w:asciiTheme="minorHAnsi" w:hAnsiTheme="minorHAnsi" w:cs="Arial"/>
          <w:bCs/>
        </w:rPr>
        <w:t xml:space="preserve"> pay determination and where applicable the basis on </w:t>
      </w:r>
      <w:r w:rsidR="00D83FDB" w:rsidRPr="003B298C">
        <w:rPr>
          <w:rFonts w:asciiTheme="minorHAnsi" w:hAnsiTheme="minorHAnsi" w:cs="Arial"/>
          <w:bCs/>
        </w:rPr>
        <w:t>which the decision was made; i</w:t>
      </w:r>
      <w:r w:rsidRPr="003B298C">
        <w:rPr>
          <w:rFonts w:asciiTheme="minorHAnsi" w:hAnsiTheme="minorHAnsi" w:cs="Arial"/>
          <w:bCs/>
        </w:rPr>
        <w:t xml:space="preserve">f </w:t>
      </w:r>
      <w:r w:rsidR="00A77DE8" w:rsidRPr="003B298C">
        <w:rPr>
          <w:rFonts w:asciiTheme="minorHAnsi" w:hAnsiTheme="minorHAnsi" w:cs="Arial"/>
          <w:bCs/>
        </w:rPr>
        <w:t>the teacher</w:t>
      </w:r>
      <w:r w:rsidRPr="003B298C">
        <w:rPr>
          <w:rFonts w:asciiTheme="minorHAnsi" w:hAnsiTheme="minorHAnsi" w:cs="Arial"/>
          <w:bCs/>
        </w:rPr>
        <w:t xml:space="preserve"> is not satisfied, he/she should </w:t>
      </w:r>
      <w:r w:rsidR="00D83FDB" w:rsidRPr="003B298C">
        <w:rPr>
          <w:rFonts w:asciiTheme="minorHAnsi" w:hAnsiTheme="minorHAnsi" w:cs="Arial"/>
          <w:bCs/>
        </w:rPr>
        <w:t>take the following action:</w:t>
      </w:r>
    </w:p>
    <w:p w:rsidR="00AC3EBA" w:rsidRPr="003B298C" w:rsidRDefault="00AC3EBA" w:rsidP="00AC3EBA">
      <w:pPr>
        <w:pStyle w:val="ListParagraph"/>
        <w:rPr>
          <w:rFonts w:asciiTheme="minorHAnsi" w:hAnsiTheme="minorHAnsi" w:cs="Arial"/>
          <w:b/>
          <w:bCs/>
        </w:rPr>
      </w:pPr>
    </w:p>
    <w:p w:rsidR="00AC3EBA" w:rsidRPr="003B298C" w:rsidRDefault="00D83FDB" w:rsidP="008009CE">
      <w:pPr>
        <w:pStyle w:val="ListParagraph"/>
        <w:numPr>
          <w:ilvl w:val="1"/>
          <w:numId w:val="44"/>
        </w:numPr>
        <w:tabs>
          <w:tab w:val="left" w:pos="993"/>
        </w:tabs>
        <w:rPr>
          <w:rFonts w:asciiTheme="minorHAnsi" w:hAnsiTheme="minorHAnsi" w:cs="Arial"/>
          <w:bCs/>
        </w:rPr>
      </w:pPr>
      <w:r w:rsidRPr="003B298C">
        <w:rPr>
          <w:rFonts w:asciiTheme="minorHAnsi" w:hAnsiTheme="minorHAnsi" w:cs="Arial"/>
          <w:b/>
          <w:bCs/>
        </w:rPr>
        <w:t>Informal Stage</w:t>
      </w:r>
      <w:r w:rsidR="00AC3EBA" w:rsidRPr="003B298C">
        <w:rPr>
          <w:rFonts w:asciiTheme="minorHAnsi" w:hAnsiTheme="minorHAnsi" w:cs="Arial"/>
          <w:b/>
          <w:bCs/>
        </w:rPr>
        <w:t xml:space="preserve">: </w:t>
      </w:r>
      <w:r w:rsidR="00A77DE8" w:rsidRPr="003B298C">
        <w:rPr>
          <w:rFonts w:asciiTheme="minorHAnsi" w:hAnsiTheme="minorHAnsi" w:cs="Arial"/>
          <w:bCs/>
        </w:rPr>
        <w:t>The teacher</w:t>
      </w:r>
      <w:r w:rsidR="000266D5" w:rsidRPr="003B298C">
        <w:rPr>
          <w:rFonts w:asciiTheme="minorHAnsi" w:hAnsiTheme="minorHAnsi" w:cs="Arial"/>
          <w:bCs/>
        </w:rPr>
        <w:t xml:space="preserve"> should seek to resolve the matter initially by discussing it informally with the Chair of the Pay Committee and the Headteacher and the member of staff making the pay recommendation to the Pay Committee (usually the Headteacher). </w:t>
      </w:r>
      <w:r w:rsidR="00A77DE8" w:rsidRPr="003B298C">
        <w:rPr>
          <w:rFonts w:asciiTheme="minorHAnsi" w:hAnsiTheme="minorHAnsi" w:cs="Arial"/>
          <w:bCs/>
        </w:rPr>
        <w:t>The teacher</w:t>
      </w:r>
      <w:r w:rsidRPr="003B298C">
        <w:rPr>
          <w:rFonts w:asciiTheme="minorHAnsi" w:hAnsiTheme="minorHAnsi" w:cs="Arial"/>
          <w:bCs/>
        </w:rPr>
        <w:t xml:space="preserve"> should request such a</w:t>
      </w:r>
      <w:r w:rsidR="001F4499" w:rsidRPr="003B298C">
        <w:rPr>
          <w:rFonts w:asciiTheme="minorHAnsi" w:hAnsiTheme="minorHAnsi" w:cs="Arial"/>
          <w:bCs/>
        </w:rPr>
        <w:t>n informal</w:t>
      </w:r>
      <w:r w:rsidRPr="003B298C">
        <w:rPr>
          <w:rFonts w:asciiTheme="minorHAnsi" w:hAnsiTheme="minorHAnsi" w:cs="Arial"/>
          <w:bCs/>
        </w:rPr>
        <w:t xml:space="preserve"> meeting for this purpose within</w:t>
      </w:r>
      <w:r w:rsidR="00C9591D" w:rsidRPr="003B298C">
        <w:rPr>
          <w:rFonts w:asciiTheme="minorHAnsi" w:hAnsiTheme="minorHAnsi" w:cs="Arial"/>
          <w:bCs/>
        </w:rPr>
        <w:t xml:space="preserve"> ten working days of </w:t>
      </w:r>
      <w:r w:rsidRPr="003B298C">
        <w:rPr>
          <w:rFonts w:asciiTheme="minorHAnsi" w:hAnsiTheme="minorHAnsi" w:cs="Arial"/>
          <w:bCs/>
        </w:rPr>
        <w:t>receipt of the pay decision</w:t>
      </w:r>
      <w:r w:rsidR="00C9591D" w:rsidRPr="003B298C">
        <w:rPr>
          <w:rFonts w:asciiTheme="minorHAnsi" w:hAnsiTheme="minorHAnsi" w:cs="Arial"/>
          <w:bCs/>
        </w:rPr>
        <w:t>.</w:t>
      </w:r>
    </w:p>
    <w:p w:rsidR="00AC3EBA" w:rsidRPr="003B298C" w:rsidRDefault="00AC3EBA" w:rsidP="00AC3EBA">
      <w:pPr>
        <w:pStyle w:val="ListParagraph"/>
        <w:rPr>
          <w:rFonts w:asciiTheme="minorHAnsi" w:hAnsiTheme="minorHAnsi" w:cs="Arial"/>
          <w:bCs/>
        </w:rPr>
      </w:pPr>
    </w:p>
    <w:p w:rsidR="00AC3EBA" w:rsidRPr="003B298C" w:rsidRDefault="00D83FDB" w:rsidP="008009CE">
      <w:pPr>
        <w:pStyle w:val="ListParagraph"/>
        <w:numPr>
          <w:ilvl w:val="1"/>
          <w:numId w:val="44"/>
        </w:numPr>
        <w:tabs>
          <w:tab w:val="left" w:pos="993"/>
        </w:tabs>
        <w:rPr>
          <w:rFonts w:asciiTheme="minorHAnsi" w:hAnsiTheme="minorHAnsi" w:cs="Arial"/>
          <w:bCs/>
        </w:rPr>
      </w:pPr>
      <w:r w:rsidRPr="003B298C">
        <w:rPr>
          <w:rFonts w:asciiTheme="minorHAnsi" w:hAnsiTheme="minorHAnsi" w:cs="Arial"/>
          <w:bCs/>
        </w:rPr>
        <w:t>Once such a request f</w:t>
      </w:r>
      <w:r w:rsidR="001F4499" w:rsidRPr="003B298C">
        <w:rPr>
          <w:rFonts w:asciiTheme="minorHAnsi" w:hAnsiTheme="minorHAnsi" w:cs="Arial"/>
          <w:bCs/>
        </w:rPr>
        <w:t>or meetin</w:t>
      </w:r>
      <w:r w:rsidRPr="003B298C">
        <w:rPr>
          <w:rFonts w:asciiTheme="minorHAnsi" w:hAnsiTheme="minorHAnsi" w:cs="Arial"/>
          <w:bCs/>
        </w:rPr>
        <w:t>g has been received</w:t>
      </w:r>
      <w:r w:rsidR="00500F07" w:rsidRPr="003B298C">
        <w:rPr>
          <w:rFonts w:asciiTheme="minorHAnsi" w:hAnsiTheme="minorHAnsi" w:cs="Arial"/>
          <w:bCs/>
        </w:rPr>
        <w:t>, a</w:t>
      </w:r>
      <w:r w:rsidR="001F4499" w:rsidRPr="003B298C">
        <w:rPr>
          <w:rFonts w:asciiTheme="minorHAnsi" w:hAnsiTheme="minorHAnsi" w:cs="Arial"/>
          <w:bCs/>
        </w:rPr>
        <w:t xml:space="preserve"> meeting should be arranged as soon as possible but </w:t>
      </w:r>
      <w:r w:rsidRPr="003B298C">
        <w:rPr>
          <w:rFonts w:asciiTheme="minorHAnsi" w:hAnsiTheme="minorHAnsi" w:cs="Arial"/>
          <w:bCs/>
        </w:rPr>
        <w:t xml:space="preserve">no later than 10 working days after </w:t>
      </w:r>
      <w:r w:rsidR="00500F07" w:rsidRPr="003B298C">
        <w:rPr>
          <w:rFonts w:asciiTheme="minorHAnsi" w:hAnsiTheme="minorHAnsi" w:cs="Arial"/>
          <w:bCs/>
        </w:rPr>
        <w:t>receipt</w:t>
      </w:r>
      <w:r w:rsidRPr="003B298C">
        <w:rPr>
          <w:rFonts w:asciiTheme="minorHAnsi" w:hAnsiTheme="minorHAnsi" w:cs="Arial"/>
          <w:bCs/>
        </w:rPr>
        <w:t xml:space="preserve"> of the request.</w:t>
      </w:r>
      <w:r w:rsidR="001F4499" w:rsidRPr="003B298C">
        <w:rPr>
          <w:rFonts w:asciiTheme="minorHAnsi" w:hAnsiTheme="minorHAnsi" w:cs="Arial"/>
          <w:bCs/>
        </w:rPr>
        <w:t xml:space="preserve"> This is an </w:t>
      </w:r>
      <w:r w:rsidR="00500F07" w:rsidRPr="003B298C">
        <w:rPr>
          <w:rFonts w:asciiTheme="minorHAnsi" w:hAnsiTheme="minorHAnsi" w:cs="Arial"/>
          <w:bCs/>
        </w:rPr>
        <w:t>informal</w:t>
      </w:r>
      <w:r w:rsidR="001F4499" w:rsidRPr="003B298C">
        <w:rPr>
          <w:rFonts w:asciiTheme="minorHAnsi" w:hAnsiTheme="minorHAnsi" w:cs="Arial"/>
          <w:bCs/>
        </w:rPr>
        <w:t xml:space="preserve"> meeting and there is no </w:t>
      </w:r>
      <w:r w:rsidR="009A2CA6" w:rsidRPr="003B298C">
        <w:rPr>
          <w:rFonts w:asciiTheme="minorHAnsi" w:hAnsiTheme="minorHAnsi" w:cs="Arial"/>
          <w:bCs/>
        </w:rPr>
        <w:t>require</w:t>
      </w:r>
      <w:r w:rsidR="001F4499" w:rsidRPr="003B298C">
        <w:rPr>
          <w:rFonts w:asciiTheme="minorHAnsi" w:hAnsiTheme="minorHAnsi" w:cs="Arial"/>
          <w:bCs/>
        </w:rPr>
        <w:t xml:space="preserve">ment for </w:t>
      </w:r>
      <w:r w:rsidR="00A77DE8" w:rsidRPr="003B298C">
        <w:rPr>
          <w:rFonts w:asciiTheme="minorHAnsi" w:hAnsiTheme="minorHAnsi" w:cs="Arial"/>
          <w:bCs/>
        </w:rPr>
        <w:t>the teacher</w:t>
      </w:r>
      <w:r w:rsidR="001F4499" w:rsidRPr="003B298C">
        <w:rPr>
          <w:rFonts w:asciiTheme="minorHAnsi" w:hAnsiTheme="minorHAnsi" w:cs="Arial"/>
          <w:bCs/>
        </w:rPr>
        <w:t xml:space="preserve"> </w:t>
      </w:r>
      <w:r w:rsidR="00500F07" w:rsidRPr="003B298C">
        <w:rPr>
          <w:rFonts w:asciiTheme="minorHAnsi" w:hAnsiTheme="minorHAnsi" w:cs="Arial"/>
          <w:bCs/>
        </w:rPr>
        <w:t>to</w:t>
      </w:r>
      <w:r w:rsidR="001F4499" w:rsidRPr="003B298C">
        <w:rPr>
          <w:rFonts w:asciiTheme="minorHAnsi" w:hAnsiTheme="minorHAnsi" w:cs="Arial"/>
          <w:bCs/>
        </w:rPr>
        <w:t xml:space="preserve"> be accompanied by a </w:t>
      </w:r>
      <w:r w:rsidR="00500F07" w:rsidRPr="003B298C">
        <w:rPr>
          <w:rFonts w:asciiTheme="minorHAnsi" w:hAnsiTheme="minorHAnsi" w:cs="Arial"/>
          <w:bCs/>
        </w:rPr>
        <w:t>trade</w:t>
      </w:r>
      <w:r w:rsidR="001F4499" w:rsidRPr="003B298C">
        <w:rPr>
          <w:rFonts w:asciiTheme="minorHAnsi" w:hAnsiTheme="minorHAnsi" w:cs="Arial"/>
          <w:bCs/>
        </w:rPr>
        <w:t xml:space="preserve"> union representative or colleague</w:t>
      </w:r>
      <w:r w:rsidR="009A2CA6" w:rsidRPr="003B298C">
        <w:rPr>
          <w:rFonts w:asciiTheme="minorHAnsi" w:hAnsiTheme="minorHAnsi" w:cs="Arial"/>
          <w:bCs/>
        </w:rPr>
        <w:t xml:space="preserve"> at this informal stage</w:t>
      </w:r>
      <w:r w:rsidR="001F4499" w:rsidRPr="003B298C">
        <w:rPr>
          <w:rFonts w:asciiTheme="minorHAnsi" w:hAnsiTheme="minorHAnsi" w:cs="Arial"/>
          <w:bCs/>
        </w:rPr>
        <w:t>.</w:t>
      </w:r>
    </w:p>
    <w:p w:rsidR="00AC3EBA" w:rsidRPr="003B298C" w:rsidRDefault="00AC3EBA" w:rsidP="00AC3EBA">
      <w:pPr>
        <w:pStyle w:val="ListParagraph"/>
        <w:rPr>
          <w:rFonts w:asciiTheme="minorHAnsi" w:hAnsiTheme="minorHAnsi" w:cs="Arial"/>
          <w:bCs/>
        </w:rPr>
      </w:pPr>
    </w:p>
    <w:p w:rsidR="00AC3EBA" w:rsidRPr="003B298C" w:rsidRDefault="001F4499" w:rsidP="008009CE">
      <w:pPr>
        <w:pStyle w:val="ListParagraph"/>
        <w:numPr>
          <w:ilvl w:val="1"/>
          <w:numId w:val="44"/>
        </w:numPr>
        <w:tabs>
          <w:tab w:val="left" w:pos="993"/>
        </w:tabs>
        <w:rPr>
          <w:rFonts w:asciiTheme="minorHAnsi" w:hAnsiTheme="minorHAnsi" w:cs="Arial"/>
          <w:bCs/>
        </w:rPr>
      </w:pPr>
      <w:r w:rsidRPr="003B298C">
        <w:rPr>
          <w:rFonts w:asciiTheme="minorHAnsi" w:hAnsiTheme="minorHAnsi" w:cs="Arial"/>
          <w:bCs/>
        </w:rPr>
        <w:t xml:space="preserve">The Chair of the Pay Committee will consider their decision as a result of the informal meeting and will notify </w:t>
      </w:r>
      <w:r w:rsidR="00A77DE8" w:rsidRPr="003B298C">
        <w:rPr>
          <w:rFonts w:asciiTheme="minorHAnsi" w:hAnsiTheme="minorHAnsi" w:cs="Arial"/>
          <w:bCs/>
        </w:rPr>
        <w:t>the teacher</w:t>
      </w:r>
      <w:r w:rsidRPr="003B298C">
        <w:rPr>
          <w:rFonts w:asciiTheme="minorHAnsi" w:hAnsiTheme="minorHAnsi" w:cs="Arial"/>
          <w:bCs/>
        </w:rPr>
        <w:t xml:space="preserve"> of the outcome in writing and if the pay decision remains unchanged, this will </w:t>
      </w:r>
      <w:r w:rsidR="00500F07" w:rsidRPr="003B298C">
        <w:rPr>
          <w:rFonts w:asciiTheme="minorHAnsi" w:hAnsiTheme="minorHAnsi" w:cs="Arial"/>
          <w:bCs/>
        </w:rPr>
        <w:t>also</w:t>
      </w:r>
      <w:r w:rsidRPr="003B298C">
        <w:rPr>
          <w:rFonts w:asciiTheme="minorHAnsi" w:hAnsiTheme="minorHAnsi" w:cs="Arial"/>
          <w:bCs/>
        </w:rPr>
        <w:t xml:space="preserve"> include details of how </w:t>
      </w:r>
      <w:r w:rsidR="00A77DE8" w:rsidRPr="003B298C">
        <w:rPr>
          <w:rFonts w:asciiTheme="minorHAnsi" w:hAnsiTheme="minorHAnsi" w:cs="Arial"/>
          <w:bCs/>
        </w:rPr>
        <w:t>the teacher</w:t>
      </w:r>
      <w:r w:rsidRPr="003B298C">
        <w:rPr>
          <w:rFonts w:asciiTheme="minorHAnsi" w:hAnsiTheme="minorHAnsi" w:cs="Arial"/>
          <w:bCs/>
        </w:rPr>
        <w:t xml:space="preserve"> may appeal formally to the pay appeals Committee.</w:t>
      </w:r>
    </w:p>
    <w:p w:rsidR="00AC3EBA" w:rsidRPr="003B298C" w:rsidRDefault="00AC3EBA" w:rsidP="00AC3EBA">
      <w:pPr>
        <w:pStyle w:val="ListParagraph"/>
        <w:rPr>
          <w:rFonts w:asciiTheme="minorHAnsi" w:hAnsiTheme="minorHAnsi" w:cs="Arial"/>
          <w:bCs/>
        </w:rPr>
      </w:pPr>
    </w:p>
    <w:p w:rsidR="00AC3EBA" w:rsidRPr="003B298C" w:rsidRDefault="001F4499" w:rsidP="008009CE">
      <w:pPr>
        <w:pStyle w:val="ListParagraph"/>
        <w:numPr>
          <w:ilvl w:val="1"/>
          <w:numId w:val="44"/>
        </w:numPr>
        <w:tabs>
          <w:tab w:val="left" w:pos="993"/>
        </w:tabs>
        <w:rPr>
          <w:rFonts w:asciiTheme="minorHAnsi" w:hAnsiTheme="minorHAnsi" w:cs="Arial"/>
          <w:bCs/>
        </w:rPr>
      </w:pPr>
      <w:r w:rsidRPr="003B298C">
        <w:rPr>
          <w:rFonts w:asciiTheme="minorHAnsi" w:hAnsiTheme="minorHAnsi" w:cs="Arial"/>
          <w:bCs/>
        </w:rPr>
        <w:t xml:space="preserve">If for good reason it is </w:t>
      </w:r>
      <w:r w:rsidR="00D83FDB" w:rsidRPr="003B298C">
        <w:rPr>
          <w:rFonts w:asciiTheme="minorHAnsi" w:hAnsiTheme="minorHAnsi" w:cs="Arial"/>
          <w:bCs/>
        </w:rPr>
        <w:t xml:space="preserve">not possible to hold an informal meeting or, after such an informal meeting, </w:t>
      </w:r>
      <w:r w:rsidR="00A77DE8" w:rsidRPr="003B298C">
        <w:rPr>
          <w:rFonts w:asciiTheme="minorHAnsi" w:hAnsiTheme="minorHAnsi" w:cs="Arial"/>
          <w:bCs/>
        </w:rPr>
        <w:t>the teacher</w:t>
      </w:r>
      <w:r w:rsidR="00D83FDB" w:rsidRPr="003B298C">
        <w:rPr>
          <w:rFonts w:asciiTheme="minorHAnsi" w:hAnsiTheme="minorHAnsi" w:cs="Arial"/>
          <w:bCs/>
        </w:rPr>
        <w:t> continues to be dissatisfied</w:t>
      </w:r>
      <w:r w:rsidRPr="003B298C">
        <w:rPr>
          <w:rFonts w:asciiTheme="minorHAnsi" w:hAnsiTheme="minorHAnsi" w:cs="Arial"/>
          <w:bCs/>
        </w:rPr>
        <w:t xml:space="preserve"> with the decision</w:t>
      </w:r>
      <w:r w:rsidR="00D83FDB" w:rsidRPr="003B298C">
        <w:rPr>
          <w:rFonts w:asciiTheme="minorHAnsi" w:hAnsiTheme="minorHAnsi" w:cs="Arial"/>
          <w:bCs/>
        </w:rPr>
        <w:t>, he/she may follow a formal appeal process which will take the form of an appeal hearing</w:t>
      </w:r>
      <w:r w:rsidRPr="003B298C">
        <w:rPr>
          <w:rFonts w:asciiTheme="minorHAnsi" w:hAnsiTheme="minorHAnsi" w:cs="Arial"/>
          <w:bCs/>
        </w:rPr>
        <w:t xml:space="preserve"> before the Pay appeals Committee</w:t>
      </w:r>
      <w:r w:rsidR="00D83FDB" w:rsidRPr="003B298C">
        <w:rPr>
          <w:rFonts w:asciiTheme="minorHAnsi" w:hAnsiTheme="minorHAnsi" w:cs="Arial"/>
          <w:bCs/>
        </w:rPr>
        <w:t xml:space="preserve">. </w:t>
      </w:r>
      <w:r w:rsidR="00A77DE8" w:rsidRPr="003B298C">
        <w:rPr>
          <w:rFonts w:asciiTheme="minorHAnsi" w:hAnsiTheme="minorHAnsi" w:cs="Arial"/>
          <w:bCs/>
        </w:rPr>
        <w:t>The teacher</w:t>
      </w:r>
      <w:r w:rsidR="00D83FDB" w:rsidRPr="003B298C">
        <w:rPr>
          <w:rFonts w:asciiTheme="minorHAnsi" w:hAnsiTheme="minorHAnsi" w:cs="Arial"/>
          <w:bCs/>
        </w:rPr>
        <w:t xml:space="preserve"> is entitled to be accompanied by a colleague or union representative at such an appeal hearing</w:t>
      </w:r>
    </w:p>
    <w:p w:rsidR="00AC3EBA" w:rsidRPr="003B298C" w:rsidRDefault="00AC3EBA" w:rsidP="00AC3EBA">
      <w:pPr>
        <w:pStyle w:val="ListParagraph"/>
        <w:rPr>
          <w:rFonts w:asciiTheme="minorHAnsi" w:hAnsiTheme="minorHAnsi" w:cs="Arial"/>
          <w:b/>
          <w:bCs/>
        </w:rPr>
      </w:pPr>
    </w:p>
    <w:p w:rsidR="00AC3EBA" w:rsidRPr="003B298C" w:rsidRDefault="00C9591D" w:rsidP="008009CE">
      <w:pPr>
        <w:pStyle w:val="ListParagraph"/>
        <w:numPr>
          <w:ilvl w:val="1"/>
          <w:numId w:val="44"/>
        </w:numPr>
        <w:tabs>
          <w:tab w:val="left" w:pos="993"/>
        </w:tabs>
        <w:rPr>
          <w:rFonts w:asciiTheme="minorHAnsi" w:hAnsiTheme="minorHAnsi" w:cs="Arial"/>
          <w:bCs/>
        </w:rPr>
      </w:pPr>
      <w:r w:rsidRPr="003B298C">
        <w:rPr>
          <w:rFonts w:asciiTheme="minorHAnsi" w:hAnsiTheme="minorHAnsi" w:cs="Arial"/>
          <w:b/>
          <w:bCs/>
        </w:rPr>
        <w:t>Formal Stage</w:t>
      </w:r>
      <w:r w:rsidR="00AC3EBA" w:rsidRPr="003B298C">
        <w:rPr>
          <w:rFonts w:asciiTheme="minorHAnsi" w:hAnsiTheme="minorHAnsi" w:cs="Arial"/>
          <w:b/>
          <w:bCs/>
        </w:rPr>
        <w:t xml:space="preserve">: </w:t>
      </w:r>
      <w:r w:rsidR="00A77DE8" w:rsidRPr="003B298C">
        <w:rPr>
          <w:rFonts w:asciiTheme="minorHAnsi" w:hAnsiTheme="minorHAnsi" w:cs="Arial"/>
          <w:bCs/>
        </w:rPr>
        <w:t>The teacher</w:t>
      </w:r>
      <w:r w:rsidRPr="003B298C">
        <w:rPr>
          <w:rFonts w:asciiTheme="minorHAnsi" w:hAnsiTheme="minorHAnsi" w:cs="Arial"/>
          <w:bCs/>
        </w:rPr>
        <w:t xml:space="preserve"> should set down in writing the grounds for questioning the pay decision and send it to the </w:t>
      </w:r>
      <w:r w:rsidR="00564F3A" w:rsidRPr="003B298C">
        <w:rPr>
          <w:rFonts w:asciiTheme="minorHAnsi" w:hAnsiTheme="minorHAnsi" w:cs="Arial"/>
          <w:bCs/>
        </w:rPr>
        <w:t xml:space="preserve">Chair of the </w:t>
      </w:r>
      <w:r w:rsidR="00E34740" w:rsidRPr="003B298C">
        <w:rPr>
          <w:rFonts w:asciiTheme="minorHAnsi" w:hAnsiTheme="minorHAnsi" w:cs="Arial"/>
          <w:bCs/>
        </w:rPr>
        <w:t>Pay Appeals Committee</w:t>
      </w:r>
      <w:r w:rsidRPr="003B298C">
        <w:rPr>
          <w:rFonts w:asciiTheme="minorHAnsi" w:hAnsiTheme="minorHAnsi" w:cs="Arial"/>
          <w:bCs/>
        </w:rPr>
        <w:t xml:space="preserve">, within ten working days of the notification of the decision being appealed against </w:t>
      </w:r>
      <w:r w:rsidR="00500F07" w:rsidRPr="003B298C">
        <w:rPr>
          <w:rFonts w:asciiTheme="minorHAnsi" w:hAnsiTheme="minorHAnsi" w:cs="Arial"/>
          <w:bCs/>
        </w:rPr>
        <w:t>confirming</w:t>
      </w:r>
      <w:r w:rsidR="001F4499" w:rsidRPr="003B298C">
        <w:rPr>
          <w:rFonts w:asciiTheme="minorHAnsi" w:hAnsiTheme="minorHAnsi" w:cs="Arial"/>
          <w:bCs/>
        </w:rPr>
        <w:t xml:space="preserve"> that the </w:t>
      </w:r>
      <w:r w:rsidR="00500F07" w:rsidRPr="003B298C">
        <w:rPr>
          <w:rFonts w:asciiTheme="minorHAnsi" w:hAnsiTheme="minorHAnsi" w:cs="Arial"/>
          <w:bCs/>
        </w:rPr>
        <w:t>informal</w:t>
      </w:r>
      <w:r w:rsidR="001F4499" w:rsidRPr="003B298C">
        <w:rPr>
          <w:rFonts w:asciiTheme="minorHAnsi" w:hAnsiTheme="minorHAnsi" w:cs="Arial"/>
          <w:bCs/>
        </w:rPr>
        <w:t xml:space="preserve"> stage of the process has been </w:t>
      </w:r>
      <w:r w:rsidR="00500F07" w:rsidRPr="003B298C">
        <w:rPr>
          <w:rFonts w:asciiTheme="minorHAnsi" w:hAnsiTheme="minorHAnsi" w:cs="Arial"/>
          <w:bCs/>
        </w:rPr>
        <w:t>complete</w:t>
      </w:r>
      <w:r w:rsidR="001F4499" w:rsidRPr="003B298C">
        <w:rPr>
          <w:rFonts w:asciiTheme="minorHAnsi" w:hAnsiTheme="minorHAnsi" w:cs="Arial"/>
          <w:bCs/>
        </w:rPr>
        <w:t xml:space="preserve"> </w:t>
      </w:r>
      <w:r w:rsidR="00500F07" w:rsidRPr="003B298C">
        <w:rPr>
          <w:rFonts w:asciiTheme="minorHAnsi" w:hAnsiTheme="minorHAnsi" w:cs="Arial"/>
          <w:bCs/>
        </w:rPr>
        <w:t>or</w:t>
      </w:r>
      <w:r w:rsidR="001F4499" w:rsidRPr="003B298C">
        <w:rPr>
          <w:rFonts w:asciiTheme="minorHAnsi" w:hAnsiTheme="minorHAnsi" w:cs="Arial"/>
          <w:bCs/>
        </w:rPr>
        <w:t xml:space="preserve"> explaining why it was not possible for this stage to be followed.</w:t>
      </w:r>
    </w:p>
    <w:p w:rsidR="00AC3EBA" w:rsidRPr="003B298C" w:rsidRDefault="00AC3EBA" w:rsidP="00AC3EBA">
      <w:pPr>
        <w:pStyle w:val="ListParagraph"/>
        <w:rPr>
          <w:rFonts w:asciiTheme="minorHAnsi" w:hAnsiTheme="minorHAnsi" w:cs="Arial"/>
          <w:bCs/>
        </w:rPr>
      </w:pPr>
    </w:p>
    <w:p w:rsidR="00AC3EBA" w:rsidRPr="003B298C" w:rsidRDefault="00500F07" w:rsidP="008009CE">
      <w:pPr>
        <w:pStyle w:val="ListParagraph"/>
        <w:numPr>
          <w:ilvl w:val="1"/>
          <w:numId w:val="44"/>
        </w:numPr>
        <w:tabs>
          <w:tab w:val="left" w:pos="993"/>
        </w:tabs>
        <w:rPr>
          <w:rFonts w:asciiTheme="minorHAnsi" w:hAnsiTheme="minorHAnsi" w:cs="Arial"/>
          <w:bCs/>
        </w:rPr>
      </w:pPr>
      <w:r w:rsidRPr="003B298C">
        <w:rPr>
          <w:rFonts w:asciiTheme="minorHAnsi" w:hAnsiTheme="minorHAnsi" w:cs="Arial"/>
          <w:bCs/>
        </w:rPr>
        <w:t xml:space="preserve">The Pay Appeals Committee should, where possible, schedule a hearing to be held within ten working days of receipt of the written complaint, to consider it and give </w:t>
      </w:r>
      <w:r w:rsidR="00A77DE8" w:rsidRPr="003B298C">
        <w:rPr>
          <w:rFonts w:asciiTheme="minorHAnsi" w:hAnsiTheme="minorHAnsi" w:cs="Arial"/>
          <w:bCs/>
        </w:rPr>
        <w:t>the teacher</w:t>
      </w:r>
      <w:r w:rsidRPr="003B298C">
        <w:rPr>
          <w:rFonts w:asciiTheme="minorHAnsi" w:hAnsiTheme="minorHAnsi" w:cs="Arial"/>
          <w:bCs/>
        </w:rPr>
        <w:t xml:space="preserve"> an opportunity to make representations in person.  </w:t>
      </w:r>
    </w:p>
    <w:p w:rsidR="00AC3EBA" w:rsidRPr="003B298C" w:rsidRDefault="00AC3EBA" w:rsidP="00AC3EBA">
      <w:pPr>
        <w:pStyle w:val="ListParagraph"/>
        <w:rPr>
          <w:rFonts w:asciiTheme="minorHAnsi" w:hAnsiTheme="minorHAnsi" w:cs="Arial"/>
          <w:b/>
          <w:bCs/>
        </w:rPr>
      </w:pPr>
    </w:p>
    <w:p w:rsidR="00AC3EBA" w:rsidRPr="003B298C" w:rsidRDefault="003B298C" w:rsidP="008009CE">
      <w:pPr>
        <w:pStyle w:val="ListParagraph"/>
        <w:numPr>
          <w:ilvl w:val="1"/>
          <w:numId w:val="44"/>
        </w:numPr>
        <w:tabs>
          <w:tab w:val="left" w:pos="993"/>
        </w:tabs>
        <w:rPr>
          <w:rFonts w:asciiTheme="minorHAnsi" w:hAnsiTheme="minorHAnsi" w:cs="Arial"/>
        </w:rPr>
      </w:pPr>
      <w:r>
        <w:rPr>
          <w:rFonts w:asciiTheme="minorHAnsi" w:hAnsiTheme="minorHAnsi" w:cs="Arial"/>
          <w:b/>
          <w:bCs/>
        </w:rPr>
        <w:t xml:space="preserve"> </w:t>
      </w:r>
      <w:r w:rsidR="00C9591D" w:rsidRPr="003B298C">
        <w:rPr>
          <w:rFonts w:asciiTheme="minorHAnsi" w:hAnsiTheme="minorHAnsi" w:cs="Arial"/>
          <w:b/>
          <w:bCs/>
        </w:rPr>
        <w:t>Appeal hearing</w:t>
      </w:r>
      <w:r w:rsidR="00AC3EBA" w:rsidRPr="003B298C">
        <w:rPr>
          <w:rFonts w:asciiTheme="minorHAnsi" w:hAnsiTheme="minorHAnsi" w:cs="Arial"/>
          <w:b/>
          <w:bCs/>
        </w:rPr>
        <w:t xml:space="preserve">: </w:t>
      </w:r>
      <w:r w:rsidR="00C9591D" w:rsidRPr="003B298C">
        <w:rPr>
          <w:rFonts w:asciiTheme="minorHAnsi" w:hAnsiTheme="minorHAnsi" w:cs="Arial"/>
        </w:rPr>
        <w:t xml:space="preserve">Any appeal should be heard by </w:t>
      </w:r>
      <w:r w:rsidR="001F4499" w:rsidRPr="003B298C">
        <w:rPr>
          <w:rFonts w:asciiTheme="minorHAnsi" w:hAnsiTheme="minorHAnsi" w:cs="Arial"/>
        </w:rPr>
        <w:t xml:space="preserve">the school’s Pay Appeals </w:t>
      </w:r>
      <w:r w:rsidRPr="003B298C">
        <w:rPr>
          <w:rFonts w:asciiTheme="minorHAnsi" w:hAnsiTheme="minorHAnsi" w:cs="Arial"/>
        </w:rPr>
        <w:t>Committee which will comprise</w:t>
      </w:r>
      <w:r w:rsidR="00C9591D" w:rsidRPr="003B298C">
        <w:rPr>
          <w:rFonts w:asciiTheme="minorHAnsi" w:hAnsiTheme="minorHAnsi" w:cs="Arial"/>
        </w:rPr>
        <w:t xml:space="preserve"> three</w:t>
      </w:r>
      <w:r w:rsidRPr="003B298C">
        <w:rPr>
          <w:rFonts w:asciiTheme="minorHAnsi" w:hAnsiTheme="minorHAnsi" w:cs="Arial"/>
        </w:rPr>
        <w:t>, non-staff</w:t>
      </w:r>
      <w:r w:rsidR="00500F07" w:rsidRPr="003B298C">
        <w:rPr>
          <w:rFonts w:asciiTheme="minorHAnsi" w:hAnsiTheme="minorHAnsi" w:cs="Arial"/>
        </w:rPr>
        <w:t>, governors</w:t>
      </w:r>
      <w:r w:rsidR="00C9591D" w:rsidRPr="003B298C">
        <w:rPr>
          <w:rFonts w:asciiTheme="minorHAnsi" w:hAnsiTheme="minorHAnsi" w:cs="Arial"/>
        </w:rPr>
        <w:t xml:space="preserve"> who were not involved in the original determination</w:t>
      </w:r>
      <w:r w:rsidR="001F4499" w:rsidRPr="003B298C">
        <w:rPr>
          <w:rFonts w:asciiTheme="minorHAnsi" w:hAnsiTheme="minorHAnsi" w:cs="Arial"/>
        </w:rPr>
        <w:t>. The hearing will take place</w:t>
      </w:r>
      <w:r w:rsidR="00C9591D" w:rsidRPr="003B298C">
        <w:rPr>
          <w:rFonts w:asciiTheme="minorHAnsi" w:hAnsiTheme="minorHAnsi" w:cs="Arial"/>
        </w:rPr>
        <w:t xml:space="preserve">, normally within 20 working days of the receipt of the written appeal notification.  </w:t>
      </w:r>
    </w:p>
    <w:p w:rsidR="00AC3EBA" w:rsidRPr="003B298C" w:rsidRDefault="00AC3EBA" w:rsidP="00AC3EBA">
      <w:pPr>
        <w:pStyle w:val="ListParagraph"/>
        <w:rPr>
          <w:rFonts w:asciiTheme="minorHAnsi" w:hAnsiTheme="minorHAnsi" w:cs="Arial"/>
        </w:rPr>
      </w:pPr>
    </w:p>
    <w:p w:rsidR="00AC3EBA" w:rsidRPr="003B298C" w:rsidRDefault="001F4499" w:rsidP="008009CE">
      <w:pPr>
        <w:pStyle w:val="ListParagraph"/>
        <w:numPr>
          <w:ilvl w:val="1"/>
          <w:numId w:val="44"/>
        </w:numPr>
        <w:tabs>
          <w:tab w:val="left" w:pos="993"/>
        </w:tabs>
        <w:rPr>
          <w:rFonts w:asciiTheme="minorHAnsi" w:hAnsiTheme="minorHAnsi" w:cs="Arial"/>
        </w:rPr>
      </w:pPr>
      <w:r w:rsidRPr="003B298C">
        <w:rPr>
          <w:rFonts w:asciiTheme="minorHAnsi" w:hAnsiTheme="minorHAnsi" w:cs="Arial"/>
        </w:rPr>
        <w:t>The appeal hearing will be attended by:</w:t>
      </w:r>
    </w:p>
    <w:p w:rsidR="00AC3EBA" w:rsidRPr="003B298C" w:rsidRDefault="00AC3EBA" w:rsidP="008009CE">
      <w:pPr>
        <w:pStyle w:val="ListParagraph"/>
        <w:numPr>
          <w:ilvl w:val="0"/>
          <w:numId w:val="47"/>
        </w:numPr>
        <w:rPr>
          <w:rFonts w:asciiTheme="minorHAnsi" w:hAnsiTheme="minorHAnsi" w:cs="Arial"/>
        </w:rPr>
      </w:pPr>
      <w:r w:rsidRPr="003B298C">
        <w:rPr>
          <w:rFonts w:asciiTheme="minorHAnsi" w:hAnsiTheme="minorHAnsi" w:cs="Arial"/>
        </w:rPr>
        <w:t xml:space="preserve">The teacher appealing </w:t>
      </w:r>
      <w:r w:rsidR="009A2CA6" w:rsidRPr="003B298C">
        <w:rPr>
          <w:rFonts w:asciiTheme="minorHAnsi" w:hAnsiTheme="minorHAnsi" w:cs="Arial"/>
        </w:rPr>
        <w:t xml:space="preserve">against </w:t>
      </w:r>
      <w:r w:rsidRPr="003B298C">
        <w:rPr>
          <w:rFonts w:asciiTheme="minorHAnsi" w:hAnsiTheme="minorHAnsi" w:cs="Arial"/>
        </w:rPr>
        <w:t>the pay decision and their representative if one is being used.</w:t>
      </w:r>
    </w:p>
    <w:p w:rsidR="00AC3EBA" w:rsidRPr="003B298C" w:rsidRDefault="00AC3EBA" w:rsidP="008009CE">
      <w:pPr>
        <w:pStyle w:val="ListParagraph"/>
        <w:numPr>
          <w:ilvl w:val="0"/>
          <w:numId w:val="47"/>
        </w:numPr>
        <w:rPr>
          <w:rFonts w:asciiTheme="minorHAnsi" w:hAnsiTheme="minorHAnsi" w:cs="Arial"/>
        </w:rPr>
      </w:pPr>
      <w:r w:rsidRPr="003B298C">
        <w:rPr>
          <w:rFonts w:asciiTheme="minorHAnsi" w:hAnsiTheme="minorHAnsi" w:cs="Arial"/>
        </w:rPr>
        <w:t>The Chair of the Pay Committee</w:t>
      </w:r>
    </w:p>
    <w:p w:rsidR="00AC3EBA" w:rsidRPr="003B298C" w:rsidRDefault="00AC3EBA" w:rsidP="008009CE">
      <w:pPr>
        <w:pStyle w:val="ListParagraph"/>
        <w:numPr>
          <w:ilvl w:val="0"/>
          <w:numId w:val="47"/>
        </w:numPr>
        <w:rPr>
          <w:rFonts w:asciiTheme="minorHAnsi" w:hAnsiTheme="minorHAnsi" w:cs="Arial"/>
        </w:rPr>
      </w:pPr>
      <w:r w:rsidRPr="003B298C">
        <w:rPr>
          <w:rFonts w:asciiTheme="minorHAnsi" w:hAnsiTheme="minorHAnsi" w:cs="Arial"/>
        </w:rPr>
        <w:t>The Headteacher (and/or any other relevant member of staff who made the pay recommendation to the Pay Committee).</w:t>
      </w:r>
    </w:p>
    <w:p w:rsidR="00AC3EBA" w:rsidRPr="003B298C" w:rsidRDefault="00AC3EBA" w:rsidP="00AC3EBA">
      <w:pPr>
        <w:tabs>
          <w:tab w:val="left" w:pos="993"/>
        </w:tabs>
        <w:rPr>
          <w:rFonts w:asciiTheme="minorHAnsi" w:hAnsiTheme="minorHAnsi" w:cs="Arial"/>
        </w:rPr>
      </w:pPr>
    </w:p>
    <w:p w:rsidR="00AC3EBA" w:rsidRPr="003B298C" w:rsidRDefault="00500F07" w:rsidP="008009CE">
      <w:pPr>
        <w:pStyle w:val="ListParagraph"/>
        <w:numPr>
          <w:ilvl w:val="1"/>
          <w:numId w:val="44"/>
        </w:numPr>
        <w:tabs>
          <w:tab w:val="left" w:pos="993"/>
        </w:tabs>
        <w:rPr>
          <w:rFonts w:asciiTheme="minorHAnsi" w:hAnsiTheme="minorHAnsi" w:cs="Arial"/>
        </w:rPr>
      </w:pPr>
      <w:r w:rsidRPr="003B298C">
        <w:rPr>
          <w:rFonts w:asciiTheme="minorHAnsi" w:hAnsiTheme="minorHAnsi" w:cs="Arial"/>
        </w:rPr>
        <w:t>The appeal hearing will allow for:</w:t>
      </w:r>
    </w:p>
    <w:p w:rsidR="00AC3EBA" w:rsidRPr="003B298C" w:rsidRDefault="000266D5" w:rsidP="008009CE">
      <w:pPr>
        <w:pStyle w:val="ListParagraph"/>
        <w:numPr>
          <w:ilvl w:val="2"/>
          <w:numId w:val="44"/>
        </w:numPr>
        <w:tabs>
          <w:tab w:val="left" w:pos="993"/>
          <w:tab w:val="left" w:pos="1701"/>
        </w:tabs>
        <w:rPr>
          <w:rFonts w:asciiTheme="minorHAnsi" w:hAnsiTheme="minorHAnsi" w:cs="Arial"/>
        </w:rPr>
      </w:pPr>
      <w:r w:rsidRPr="003B298C">
        <w:rPr>
          <w:rFonts w:asciiTheme="minorHAnsi" w:hAnsiTheme="minorHAnsi" w:cs="Arial"/>
        </w:rPr>
        <w:t>The teacher to set out their case, giving detail of their complaint in relation to the decision regarding their pay.</w:t>
      </w:r>
    </w:p>
    <w:p w:rsidR="00AC3EBA" w:rsidRPr="003B298C" w:rsidRDefault="000266D5" w:rsidP="008009CE">
      <w:pPr>
        <w:pStyle w:val="ListParagraph"/>
        <w:numPr>
          <w:ilvl w:val="2"/>
          <w:numId w:val="44"/>
        </w:numPr>
        <w:tabs>
          <w:tab w:val="left" w:pos="993"/>
          <w:tab w:val="left" w:pos="1701"/>
        </w:tabs>
        <w:rPr>
          <w:rFonts w:asciiTheme="minorHAnsi" w:hAnsiTheme="minorHAnsi" w:cs="Arial"/>
        </w:rPr>
      </w:pPr>
      <w:r w:rsidRPr="003B298C">
        <w:rPr>
          <w:rFonts w:asciiTheme="minorHAnsi" w:hAnsiTheme="minorHAnsi" w:cs="Arial"/>
        </w:rPr>
        <w:t>The Chair of the Pay Committee and the Headteacher (or other relevant member of staff having made the pay recommendation) to set out the detail of the process and steps they took in recommending and making the pay decisions.</w:t>
      </w:r>
    </w:p>
    <w:p w:rsidR="00AC3EBA" w:rsidRPr="003B298C" w:rsidRDefault="00500F07" w:rsidP="008009CE">
      <w:pPr>
        <w:pStyle w:val="ListParagraph"/>
        <w:numPr>
          <w:ilvl w:val="2"/>
          <w:numId w:val="44"/>
        </w:numPr>
        <w:tabs>
          <w:tab w:val="left" w:pos="993"/>
          <w:tab w:val="left" w:pos="1701"/>
        </w:tabs>
        <w:rPr>
          <w:rFonts w:asciiTheme="minorHAnsi" w:hAnsiTheme="minorHAnsi" w:cs="Arial"/>
        </w:rPr>
      </w:pPr>
      <w:r w:rsidRPr="003B298C">
        <w:rPr>
          <w:rFonts w:asciiTheme="minorHAnsi" w:hAnsiTheme="minorHAnsi" w:cs="Arial"/>
        </w:rPr>
        <w:t>Once all parties have given the information and detail they wish to be considered b</w:t>
      </w:r>
      <w:r w:rsidR="009A2CA6" w:rsidRPr="003B298C">
        <w:rPr>
          <w:rFonts w:asciiTheme="minorHAnsi" w:hAnsiTheme="minorHAnsi" w:cs="Arial"/>
        </w:rPr>
        <w:t>y the Pay A</w:t>
      </w:r>
      <w:r w:rsidRPr="003B298C">
        <w:rPr>
          <w:rFonts w:asciiTheme="minorHAnsi" w:hAnsiTheme="minorHAnsi" w:cs="Arial"/>
        </w:rPr>
        <w:t>ppeals Committee, they will withdraw from</w:t>
      </w:r>
      <w:r w:rsidR="009A2CA6" w:rsidRPr="003B298C">
        <w:rPr>
          <w:rFonts w:asciiTheme="minorHAnsi" w:hAnsiTheme="minorHAnsi" w:cs="Arial"/>
        </w:rPr>
        <w:t xml:space="preserve"> the meeting and allow the Pay A</w:t>
      </w:r>
      <w:r w:rsidRPr="003B298C">
        <w:rPr>
          <w:rFonts w:asciiTheme="minorHAnsi" w:hAnsiTheme="minorHAnsi" w:cs="Arial"/>
        </w:rPr>
        <w:t>ppeals Committee to make their decision in private.</w:t>
      </w:r>
    </w:p>
    <w:p w:rsidR="00AC3EBA" w:rsidRPr="003B298C" w:rsidRDefault="00500F07" w:rsidP="008009CE">
      <w:pPr>
        <w:pStyle w:val="ListParagraph"/>
        <w:numPr>
          <w:ilvl w:val="2"/>
          <w:numId w:val="44"/>
        </w:numPr>
        <w:tabs>
          <w:tab w:val="left" w:pos="993"/>
          <w:tab w:val="left" w:pos="1701"/>
        </w:tabs>
        <w:rPr>
          <w:rFonts w:asciiTheme="minorHAnsi" w:hAnsiTheme="minorHAnsi" w:cs="Arial"/>
        </w:rPr>
      </w:pPr>
      <w:r w:rsidRPr="003B298C">
        <w:rPr>
          <w:rFonts w:asciiTheme="minorHAnsi" w:hAnsiTheme="minorHAnsi" w:cs="Arial"/>
        </w:rPr>
        <w:t xml:space="preserve">The decision of the Pay Appeals Committee will be sent to </w:t>
      </w:r>
      <w:r w:rsidR="00A77DE8" w:rsidRPr="003B298C">
        <w:rPr>
          <w:rFonts w:asciiTheme="minorHAnsi" w:hAnsiTheme="minorHAnsi" w:cs="Arial"/>
        </w:rPr>
        <w:t>the teacher</w:t>
      </w:r>
      <w:r w:rsidRPr="003B298C">
        <w:rPr>
          <w:rFonts w:asciiTheme="minorHAnsi" w:hAnsiTheme="minorHAnsi" w:cs="Arial"/>
        </w:rPr>
        <w:t xml:space="preserve"> in writing, without undue delay, and copied to all other attendees at the meeting. </w:t>
      </w:r>
    </w:p>
    <w:p w:rsidR="00AC3EBA" w:rsidRPr="003B298C" w:rsidRDefault="00AC3EBA" w:rsidP="00AC3EBA">
      <w:pPr>
        <w:tabs>
          <w:tab w:val="left" w:pos="993"/>
        </w:tabs>
        <w:ind w:left="720"/>
        <w:rPr>
          <w:rFonts w:asciiTheme="minorHAnsi" w:hAnsiTheme="minorHAnsi" w:cs="Arial"/>
        </w:rPr>
      </w:pPr>
    </w:p>
    <w:p w:rsidR="00CE06D9" w:rsidRPr="003B298C" w:rsidRDefault="00500F07" w:rsidP="008009CE">
      <w:pPr>
        <w:pStyle w:val="ListParagraph"/>
        <w:numPr>
          <w:ilvl w:val="1"/>
          <w:numId w:val="44"/>
        </w:numPr>
        <w:tabs>
          <w:tab w:val="left" w:pos="993"/>
        </w:tabs>
        <w:rPr>
          <w:rFonts w:asciiTheme="minorHAnsi" w:hAnsiTheme="minorHAnsi" w:cs="Arial"/>
        </w:rPr>
      </w:pPr>
      <w:r w:rsidRPr="003B298C">
        <w:rPr>
          <w:rFonts w:asciiTheme="minorHAnsi" w:hAnsiTheme="minorHAnsi" w:cs="Arial"/>
        </w:rPr>
        <w:t xml:space="preserve">The decision of the Pay </w:t>
      </w:r>
      <w:r w:rsidR="00E9733E" w:rsidRPr="003B298C">
        <w:rPr>
          <w:rFonts w:asciiTheme="minorHAnsi" w:hAnsiTheme="minorHAnsi" w:cs="Arial"/>
        </w:rPr>
        <w:t>A</w:t>
      </w:r>
      <w:r w:rsidRPr="003B298C">
        <w:rPr>
          <w:rFonts w:asciiTheme="minorHAnsi" w:hAnsiTheme="minorHAnsi" w:cs="Arial"/>
        </w:rPr>
        <w:t>ppeals Committee will be final.</w:t>
      </w:r>
    </w:p>
    <w:p w:rsidR="00AD2678" w:rsidRPr="003B298C" w:rsidRDefault="00AD2678" w:rsidP="00AD2678">
      <w:pPr>
        <w:tabs>
          <w:tab w:val="left" w:pos="993"/>
        </w:tabs>
        <w:rPr>
          <w:rFonts w:asciiTheme="minorHAnsi" w:hAnsiTheme="minorHAnsi" w:cs="Arial"/>
        </w:rPr>
      </w:pPr>
    </w:p>
    <w:p w:rsidR="00AD2678" w:rsidRPr="003B298C" w:rsidRDefault="00AD2678">
      <w:pPr>
        <w:rPr>
          <w:rFonts w:asciiTheme="minorHAnsi" w:hAnsiTheme="minorHAnsi" w:cs="Arial"/>
        </w:rPr>
      </w:pPr>
      <w:r w:rsidRPr="003B298C">
        <w:rPr>
          <w:rFonts w:asciiTheme="minorHAnsi" w:hAnsiTheme="minorHAnsi" w:cs="Arial"/>
        </w:rPr>
        <w:br w:type="page"/>
      </w:r>
    </w:p>
    <w:p w:rsidR="00AD2678" w:rsidRPr="003B298C" w:rsidRDefault="00AD2678" w:rsidP="00AD2678">
      <w:pPr>
        <w:tabs>
          <w:tab w:val="left" w:pos="993"/>
        </w:tabs>
        <w:rPr>
          <w:rFonts w:asciiTheme="minorHAnsi" w:hAnsiTheme="minorHAnsi" w:cs="Arial"/>
          <w:b/>
        </w:rPr>
      </w:pPr>
      <w:r w:rsidRPr="003B298C">
        <w:rPr>
          <w:rFonts w:asciiTheme="minorHAnsi" w:hAnsiTheme="minorHAnsi" w:cs="Arial"/>
          <w:b/>
        </w:rPr>
        <w:lastRenderedPageBreak/>
        <w:t>Appendix 1</w:t>
      </w:r>
    </w:p>
    <w:p w:rsidR="008009CE" w:rsidRPr="003B298C" w:rsidRDefault="008009CE" w:rsidP="008009CE">
      <w:pPr>
        <w:pStyle w:val="BodyText2"/>
        <w:jc w:val="center"/>
        <w:rPr>
          <w:rFonts w:asciiTheme="minorHAnsi" w:hAnsiTheme="minorHAnsi"/>
          <w:sz w:val="60"/>
        </w:rPr>
      </w:pPr>
      <w:r w:rsidRPr="003B298C">
        <w:rPr>
          <w:rFonts w:asciiTheme="minorHAnsi" w:hAnsiTheme="minorHAnsi"/>
          <w:sz w:val="60"/>
        </w:rPr>
        <w:t>Terms of Reference for Pay</w:t>
      </w:r>
      <w:r w:rsidR="0081303A" w:rsidRPr="003B298C">
        <w:rPr>
          <w:rFonts w:asciiTheme="minorHAnsi" w:hAnsiTheme="minorHAnsi"/>
          <w:sz w:val="60"/>
        </w:rPr>
        <w:t xml:space="preserve"> </w:t>
      </w:r>
      <w:r w:rsidRPr="003B298C">
        <w:rPr>
          <w:rFonts w:asciiTheme="minorHAnsi" w:hAnsiTheme="minorHAnsi"/>
          <w:sz w:val="60"/>
        </w:rPr>
        <w:t>Committee</w:t>
      </w:r>
    </w:p>
    <w:p w:rsidR="008009CE" w:rsidRPr="003B298C" w:rsidRDefault="008009CE" w:rsidP="008009CE">
      <w:pPr>
        <w:tabs>
          <w:tab w:val="left" w:pos="576"/>
        </w:tabs>
        <w:jc w:val="center"/>
        <w:rPr>
          <w:rFonts w:asciiTheme="minorHAnsi" w:hAnsiTheme="minorHAnsi"/>
          <w:sz w:val="36"/>
        </w:rPr>
      </w:pPr>
    </w:p>
    <w:p w:rsidR="008009CE" w:rsidRPr="003B298C" w:rsidRDefault="008009CE" w:rsidP="008009CE">
      <w:pPr>
        <w:tabs>
          <w:tab w:val="left" w:pos="288"/>
        </w:tabs>
        <w:jc w:val="center"/>
        <w:rPr>
          <w:rFonts w:asciiTheme="minorHAnsi" w:hAnsiTheme="minorHAnsi"/>
          <w:b/>
        </w:rPr>
      </w:pPr>
      <w:r w:rsidRPr="003B298C">
        <w:rPr>
          <w:rFonts w:asciiTheme="minorHAnsi" w:hAnsiTheme="minorHAnsi"/>
          <w:b/>
          <w:sz w:val="36"/>
        </w:rPr>
        <w:t>(Last Verified by CYC June 2013)</w:t>
      </w:r>
    </w:p>
    <w:p w:rsidR="008009CE" w:rsidRPr="003B298C" w:rsidRDefault="008009CE" w:rsidP="008009CE">
      <w:pPr>
        <w:tabs>
          <w:tab w:val="left" w:pos="288"/>
        </w:tabs>
        <w:jc w:val="center"/>
        <w:rPr>
          <w:rFonts w:asciiTheme="minorHAnsi" w:hAnsiTheme="minorHAnsi"/>
          <w:b/>
        </w:rPr>
      </w:pPr>
    </w:p>
    <w:p w:rsidR="008009CE" w:rsidRPr="003B298C" w:rsidRDefault="008009CE" w:rsidP="008009CE">
      <w:pPr>
        <w:ind w:left="100"/>
        <w:jc w:val="center"/>
        <w:rPr>
          <w:rFonts w:asciiTheme="minorHAnsi" w:hAnsiTheme="minorHAnsi"/>
        </w:rPr>
      </w:pPr>
    </w:p>
    <w:p w:rsidR="008009CE" w:rsidRPr="003B298C" w:rsidRDefault="008009CE" w:rsidP="008009CE">
      <w:pPr>
        <w:pBdr>
          <w:top w:val="single" w:sz="6" w:space="1" w:color="auto"/>
          <w:left w:val="single" w:sz="6" w:space="4" w:color="auto"/>
          <w:bottom w:val="single" w:sz="6" w:space="22" w:color="auto"/>
          <w:right w:val="single" w:sz="6" w:space="4" w:color="auto"/>
        </w:pBdr>
        <w:jc w:val="center"/>
        <w:rPr>
          <w:rFonts w:asciiTheme="minorHAnsi" w:hAnsiTheme="minorHAnsi"/>
          <w:sz w:val="16"/>
        </w:rPr>
      </w:pPr>
    </w:p>
    <w:p w:rsidR="008009CE" w:rsidRPr="003B298C" w:rsidRDefault="008009CE" w:rsidP="008009CE">
      <w:pPr>
        <w:pBdr>
          <w:top w:val="single" w:sz="6" w:space="1" w:color="auto"/>
          <w:left w:val="single" w:sz="6" w:space="4" w:color="auto"/>
          <w:bottom w:val="single" w:sz="6" w:space="22" w:color="auto"/>
          <w:right w:val="single" w:sz="6" w:space="4" w:color="auto"/>
        </w:pBdr>
        <w:jc w:val="center"/>
        <w:rPr>
          <w:rFonts w:asciiTheme="minorHAnsi" w:hAnsiTheme="minorHAnsi" w:cs="Arial"/>
          <w:b/>
        </w:rPr>
      </w:pPr>
      <w:r w:rsidRPr="003B298C">
        <w:rPr>
          <w:rFonts w:asciiTheme="minorHAnsi" w:hAnsiTheme="minorHAnsi" w:cs="Arial"/>
          <w:b/>
        </w:rPr>
        <w:t xml:space="preserve">Signature of Chair of Governors: </w:t>
      </w:r>
      <w:r w:rsidRPr="003B298C">
        <w:rPr>
          <w:rFonts w:asciiTheme="minorHAnsi" w:hAnsiTheme="minorHAnsi" w:cs="Arial"/>
          <w:b/>
        </w:rPr>
        <w:tab/>
        <w:t>__________________________________</w:t>
      </w:r>
    </w:p>
    <w:p w:rsidR="00F92AB1" w:rsidRPr="003B298C" w:rsidRDefault="00F92AB1" w:rsidP="008009CE">
      <w:pPr>
        <w:pBdr>
          <w:top w:val="single" w:sz="6" w:space="1" w:color="auto"/>
          <w:left w:val="single" w:sz="6" w:space="4" w:color="auto"/>
          <w:bottom w:val="single" w:sz="6" w:space="22" w:color="auto"/>
          <w:right w:val="single" w:sz="6" w:space="4" w:color="auto"/>
        </w:pBdr>
        <w:jc w:val="center"/>
        <w:rPr>
          <w:rFonts w:asciiTheme="minorHAnsi" w:hAnsiTheme="minorHAnsi" w:cs="Arial"/>
          <w:b/>
        </w:rPr>
      </w:pPr>
    </w:p>
    <w:p w:rsidR="008009CE" w:rsidRPr="003B298C" w:rsidRDefault="008009CE" w:rsidP="008009CE">
      <w:pPr>
        <w:pBdr>
          <w:top w:val="single" w:sz="6" w:space="1" w:color="auto"/>
          <w:left w:val="single" w:sz="6" w:space="4" w:color="auto"/>
          <w:bottom w:val="single" w:sz="6" w:space="22" w:color="auto"/>
          <w:right w:val="single" w:sz="6" w:space="4" w:color="auto"/>
        </w:pBdr>
        <w:jc w:val="center"/>
        <w:rPr>
          <w:rFonts w:asciiTheme="minorHAnsi" w:hAnsiTheme="minorHAnsi" w:cs="Arial"/>
          <w:b/>
        </w:rPr>
      </w:pPr>
      <w:r w:rsidRPr="003B298C">
        <w:rPr>
          <w:rFonts w:asciiTheme="minorHAnsi" w:hAnsiTheme="minorHAnsi" w:cs="Arial"/>
          <w:b/>
        </w:rPr>
        <w:t xml:space="preserve">Date of Adoption:  </w:t>
      </w:r>
      <w:r w:rsidRPr="003B298C">
        <w:rPr>
          <w:rFonts w:asciiTheme="minorHAnsi" w:hAnsiTheme="minorHAnsi" w:cs="Arial"/>
          <w:b/>
        </w:rPr>
        <w:tab/>
      </w:r>
      <w:r w:rsidRPr="003B298C">
        <w:rPr>
          <w:rFonts w:asciiTheme="minorHAnsi" w:hAnsiTheme="minorHAnsi" w:cs="Arial"/>
          <w:b/>
        </w:rPr>
        <w:tab/>
      </w:r>
      <w:r w:rsidRPr="003B298C">
        <w:rPr>
          <w:rFonts w:asciiTheme="minorHAnsi" w:hAnsiTheme="minorHAnsi" w:cs="Arial"/>
          <w:b/>
        </w:rPr>
        <w:tab/>
        <w:t>_______________________</w:t>
      </w:r>
    </w:p>
    <w:p w:rsidR="00F92AB1" w:rsidRPr="003B298C" w:rsidRDefault="00F92AB1" w:rsidP="008009CE">
      <w:pPr>
        <w:pBdr>
          <w:top w:val="single" w:sz="6" w:space="1" w:color="auto"/>
          <w:left w:val="single" w:sz="6" w:space="4" w:color="auto"/>
          <w:bottom w:val="single" w:sz="6" w:space="22" w:color="auto"/>
          <w:right w:val="single" w:sz="6" w:space="4" w:color="auto"/>
        </w:pBdr>
        <w:jc w:val="center"/>
        <w:rPr>
          <w:rFonts w:asciiTheme="minorHAnsi" w:hAnsiTheme="minorHAnsi" w:cs="Arial"/>
          <w:b/>
        </w:rPr>
      </w:pPr>
    </w:p>
    <w:p w:rsidR="008009CE" w:rsidRPr="003B298C" w:rsidRDefault="008009CE" w:rsidP="008009CE">
      <w:pPr>
        <w:pBdr>
          <w:top w:val="single" w:sz="6" w:space="1" w:color="auto"/>
          <w:left w:val="single" w:sz="6" w:space="4" w:color="auto"/>
          <w:bottom w:val="single" w:sz="6" w:space="22" w:color="auto"/>
          <w:right w:val="single" w:sz="6" w:space="4" w:color="auto"/>
        </w:pBdr>
        <w:jc w:val="center"/>
        <w:rPr>
          <w:rFonts w:asciiTheme="minorHAnsi" w:hAnsiTheme="minorHAnsi"/>
        </w:rPr>
      </w:pPr>
      <w:r w:rsidRPr="003B298C">
        <w:rPr>
          <w:rFonts w:asciiTheme="minorHAnsi" w:hAnsiTheme="minorHAnsi" w:cs="Arial"/>
          <w:b/>
          <w:bCs/>
        </w:rPr>
        <w:t>Date of Review:</w:t>
      </w:r>
      <w:r w:rsidRPr="003B298C">
        <w:rPr>
          <w:rFonts w:asciiTheme="minorHAnsi" w:hAnsiTheme="minorHAnsi" w:cs="Arial"/>
        </w:rPr>
        <w:tab/>
      </w:r>
      <w:r w:rsidRPr="003B298C">
        <w:rPr>
          <w:rFonts w:asciiTheme="minorHAnsi" w:hAnsiTheme="minorHAnsi" w:cs="Arial"/>
        </w:rPr>
        <w:tab/>
      </w:r>
      <w:r w:rsidRPr="003B298C">
        <w:rPr>
          <w:rFonts w:asciiTheme="minorHAnsi" w:hAnsiTheme="minorHAnsi" w:cs="Arial"/>
        </w:rPr>
        <w:tab/>
      </w:r>
      <w:r w:rsidRPr="003B298C">
        <w:rPr>
          <w:rFonts w:asciiTheme="minorHAnsi" w:hAnsiTheme="minorHAnsi" w:cs="Arial"/>
          <w:b/>
        </w:rPr>
        <w:t>_______________________</w:t>
      </w:r>
    </w:p>
    <w:p w:rsidR="008009CE" w:rsidRPr="003B298C" w:rsidRDefault="008009CE" w:rsidP="008009CE">
      <w:pPr>
        <w:jc w:val="center"/>
        <w:rPr>
          <w:rFonts w:asciiTheme="minorHAnsi" w:hAnsiTheme="minorHAnsi"/>
        </w:rPr>
      </w:pPr>
    </w:p>
    <w:p w:rsidR="008009CE" w:rsidRPr="003B298C" w:rsidRDefault="008009CE" w:rsidP="008009CE">
      <w:pPr>
        <w:pStyle w:val="Heading4"/>
        <w:jc w:val="center"/>
        <w:rPr>
          <w:rFonts w:asciiTheme="minorHAnsi" w:hAnsiTheme="minorHAnsi"/>
        </w:rPr>
        <w:sectPr w:rsidR="008009CE" w:rsidRPr="003B298C">
          <w:headerReference w:type="even" r:id="rId9"/>
          <w:headerReference w:type="default" r:id="rId10"/>
          <w:footerReference w:type="even" r:id="rId11"/>
          <w:footerReference w:type="default" r:id="rId12"/>
          <w:headerReference w:type="first" r:id="rId13"/>
          <w:footerReference w:type="first" r:id="rId14"/>
          <w:pgSz w:w="11906" w:h="16838"/>
          <w:pgMar w:top="899" w:right="1106" w:bottom="1440" w:left="1080" w:header="708" w:footer="708" w:gutter="0"/>
          <w:cols w:space="708"/>
          <w:docGrid w:linePitch="360"/>
        </w:sectPr>
      </w:pPr>
      <w:r w:rsidRPr="003B298C">
        <w:rPr>
          <w:rFonts w:asciiTheme="minorHAnsi" w:hAnsiTheme="minorHAnsi"/>
          <w:noProof/>
          <w:lang w:eastAsia="en-GB"/>
        </w:rPr>
        <w:drawing>
          <wp:inline distT="0" distB="0" distL="0" distR="0" wp14:anchorId="1052FBE7" wp14:editId="5A967B13">
            <wp:extent cx="2679700" cy="1176655"/>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9700" cy="1176655"/>
                    </a:xfrm>
                    <a:prstGeom prst="rect">
                      <a:avLst/>
                    </a:prstGeom>
                    <a:noFill/>
                    <a:ln>
                      <a:noFill/>
                    </a:ln>
                  </pic:spPr>
                </pic:pic>
              </a:graphicData>
            </a:graphic>
          </wp:inline>
        </w:drawing>
      </w:r>
    </w:p>
    <w:p w:rsidR="008009CE" w:rsidRPr="003B298C" w:rsidRDefault="008009CE" w:rsidP="00F92AB1">
      <w:pPr>
        <w:pStyle w:val="Heading4"/>
        <w:jc w:val="center"/>
        <w:rPr>
          <w:rFonts w:asciiTheme="minorHAnsi" w:hAnsiTheme="minorHAnsi"/>
          <w:sz w:val="36"/>
          <w:szCs w:val="36"/>
        </w:rPr>
      </w:pPr>
      <w:r w:rsidRPr="003B298C">
        <w:rPr>
          <w:rFonts w:asciiTheme="minorHAnsi" w:hAnsiTheme="minorHAnsi"/>
          <w:sz w:val="36"/>
          <w:szCs w:val="36"/>
        </w:rPr>
        <w:lastRenderedPageBreak/>
        <w:t>HUNTINGTON SCHOOL</w:t>
      </w:r>
    </w:p>
    <w:p w:rsidR="008009CE" w:rsidRPr="003B298C" w:rsidRDefault="008009CE" w:rsidP="00F92AB1">
      <w:pPr>
        <w:widowControl w:val="0"/>
        <w:jc w:val="center"/>
        <w:rPr>
          <w:rFonts w:asciiTheme="minorHAnsi" w:hAnsiTheme="minorHAnsi"/>
          <w:b/>
          <w:sz w:val="36"/>
          <w:szCs w:val="36"/>
        </w:rPr>
      </w:pPr>
    </w:p>
    <w:p w:rsidR="008009CE" w:rsidRPr="003B298C" w:rsidRDefault="008009CE" w:rsidP="00F92AB1">
      <w:pPr>
        <w:pStyle w:val="Heading4"/>
        <w:jc w:val="center"/>
        <w:rPr>
          <w:rFonts w:asciiTheme="minorHAnsi" w:hAnsiTheme="minorHAnsi"/>
          <w:sz w:val="36"/>
          <w:szCs w:val="36"/>
        </w:rPr>
      </w:pPr>
      <w:r w:rsidRPr="003B298C">
        <w:rPr>
          <w:rFonts w:asciiTheme="minorHAnsi" w:hAnsiTheme="minorHAnsi"/>
          <w:sz w:val="36"/>
          <w:szCs w:val="36"/>
        </w:rPr>
        <w:t>PAY COMMITTEE</w:t>
      </w:r>
    </w:p>
    <w:p w:rsidR="008009CE" w:rsidRPr="003B298C" w:rsidRDefault="008009CE" w:rsidP="00F92AB1">
      <w:pPr>
        <w:jc w:val="center"/>
        <w:rPr>
          <w:rFonts w:asciiTheme="minorHAnsi" w:hAnsiTheme="minorHAnsi"/>
          <w:sz w:val="36"/>
          <w:szCs w:val="36"/>
        </w:rPr>
      </w:pPr>
    </w:p>
    <w:p w:rsidR="008009CE" w:rsidRPr="003B298C" w:rsidRDefault="008009CE" w:rsidP="00F92AB1">
      <w:pPr>
        <w:widowControl w:val="0"/>
        <w:jc w:val="center"/>
        <w:rPr>
          <w:rFonts w:asciiTheme="minorHAnsi" w:hAnsiTheme="minorHAnsi"/>
          <w:b/>
          <w:sz w:val="36"/>
          <w:szCs w:val="36"/>
        </w:rPr>
      </w:pPr>
      <w:r w:rsidRPr="003B298C">
        <w:rPr>
          <w:rFonts w:asciiTheme="minorHAnsi" w:hAnsiTheme="minorHAnsi"/>
          <w:b/>
          <w:sz w:val="36"/>
          <w:szCs w:val="36"/>
        </w:rPr>
        <w:t>Terms of Reference</w:t>
      </w:r>
    </w:p>
    <w:p w:rsidR="008009CE" w:rsidRPr="003B298C" w:rsidRDefault="008009CE" w:rsidP="00F92AB1">
      <w:pPr>
        <w:widowControl w:val="0"/>
        <w:jc w:val="center"/>
        <w:rPr>
          <w:rFonts w:asciiTheme="minorHAnsi" w:hAnsiTheme="minorHAnsi" w:cs="Arial"/>
          <w:b/>
          <w:sz w:val="28"/>
          <w:szCs w:val="28"/>
        </w:rPr>
      </w:pPr>
      <w:r w:rsidRPr="003B298C">
        <w:rPr>
          <w:rFonts w:asciiTheme="minorHAnsi" w:hAnsiTheme="minorHAnsi" w:cs="Arial"/>
          <w:b/>
          <w:sz w:val="28"/>
          <w:szCs w:val="28"/>
        </w:rPr>
        <w:t>The Governing Body must review the delegation of functions and the establishment, terms of reference and memb</w:t>
      </w:r>
      <w:r w:rsidR="00F92AB1" w:rsidRPr="003B298C">
        <w:rPr>
          <w:rFonts w:asciiTheme="minorHAnsi" w:hAnsiTheme="minorHAnsi" w:cs="Arial"/>
          <w:b/>
          <w:sz w:val="28"/>
          <w:szCs w:val="28"/>
        </w:rPr>
        <w:t>ership of committees annually.</w:t>
      </w:r>
    </w:p>
    <w:p w:rsidR="00F92AB1" w:rsidRPr="003B298C" w:rsidRDefault="00F92AB1" w:rsidP="008009CE">
      <w:pPr>
        <w:widowControl w:val="0"/>
        <w:rPr>
          <w:rFonts w:asciiTheme="minorHAnsi" w:hAnsiTheme="minorHAnsi" w:cs="Arial"/>
          <w:b/>
        </w:rPr>
      </w:pPr>
    </w:p>
    <w:p w:rsidR="008009CE" w:rsidRPr="003B298C" w:rsidRDefault="008009CE" w:rsidP="008009CE">
      <w:pPr>
        <w:widowControl w:val="0"/>
        <w:rPr>
          <w:rFonts w:asciiTheme="minorHAnsi" w:hAnsiTheme="minorHAnsi" w:cs="Arial"/>
        </w:rPr>
      </w:pPr>
      <w:r w:rsidRPr="003B298C">
        <w:rPr>
          <w:rFonts w:asciiTheme="minorHAnsi" w:hAnsiTheme="minorHAnsi" w:cs="Arial"/>
          <w:b/>
        </w:rPr>
        <w:t>1</w:t>
      </w:r>
      <w:r w:rsidRPr="003B298C">
        <w:rPr>
          <w:rFonts w:asciiTheme="minorHAnsi" w:hAnsiTheme="minorHAnsi" w:cs="Arial"/>
          <w:b/>
        </w:rPr>
        <w:tab/>
        <w:t>COMPOSITION</w:t>
      </w:r>
    </w:p>
    <w:p w:rsidR="008009CE" w:rsidRPr="003B298C" w:rsidRDefault="008009CE" w:rsidP="008009CE">
      <w:pPr>
        <w:widowControl w:val="0"/>
        <w:ind w:left="709" w:hanging="709"/>
        <w:rPr>
          <w:rFonts w:asciiTheme="minorHAnsi" w:hAnsiTheme="minorHAnsi" w:cs="Arial"/>
        </w:rPr>
      </w:pPr>
      <w:r w:rsidRPr="003B298C">
        <w:rPr>
          <w:rFonts w:asciiTheme="minorHAnsi" w:hAnsiTheme="minorHAnsi" w:cs="Arial"/>
        </w:rPr>
        <w:tab/>
        <w:t xml:space="preserve">The Pay Committee will comprise at least three non-staff members of the Governing Body with voting rights. Members will not be permitted to serve on the Pay Committee </w:t>
      </w:r>
      <w:r w:rsidRPr="003B298C">
        <w:rPr>
          <w:rFonts w:asciiTheme="minorHAnsi" w:hAnsiTheme="minorHAnsi" w:cs="Arial"/>
          <w:u w:val="single"/>
        </w:rPr>
        <w:t>and</w:t>
      </w:r>
      <w:r w:rsidRPr="003B298C">
        <w:rPr>
          <w:rFonts w:asciiTheme="minorHAnsi" w:hAnsiTheme="minorHAnsi" w:cs="Arial"/>
        </w:rPr>
        <w:t xml:space="preserve"> Pay Appeals Committee.  </w:t>
      </w:r>
    </w:p>
    <w:p w:rsidR="008009CE" w:rsidRPr="003B298C" w:rsidRDefault="008009CE" w:rsidP="008009CE">
      <w:pPr>
        <w:widowControl w:val="0"/>
        <w:ind w:left="709"/>
        <w:rPr>
          <w:rFonts w:asciiTheme="minorHAnsi" w:hAnsiTheme="minorHAnsi" w:cs="Arial"/>
        </w:rPr>
      </w:pPr>
    </w:p>
    <w:p w:rsidR="008009CE" w:rsidRPr="003B298C" w:rsidRDefault="008009CE" w:rsidP="008009CE">
      <w:pPr>
        <w:widowControl w:val="0"/>
        <w:ind w:left="709"/>
        <w:rPr>
          <w:rFonts w:asciiTheme="minorHAnsi" w:hAnsiTheme="minorHAnsi" w:cs="Arial"/>
        </w:rPr>
      </w:pPr>
      <w:r w:rsidRPr="003B298C">
        <w:rPr>
          <w:rFonts w:asciiTheme="minorHAnsi" w:hAnsiTheme="minorHAnsi" w:cs="Arial"/>
        </w:rPr>
        <w:t xml:space="preserve">The Governing Body or the committee may appoint associate members to serve on the committee.  Such members may have voting rights only as determined by the Governing Body and within the terms of the School Governance (Procedures) (England) Regulations 2003. </w:t>
      </w:r>
    </w:p>
    <w:p w:rsidR="008009CE" w:rsidRPr="003B298C" w:rsidRDefault="008009CE" w:rsidP="008009CE">
      <w:pPr>
        <w:widowControl w:val="0"/>
        <w:rPr>
          <w:rFonts w:asciiTheme="minorHAnsi" w:hAnsiTheme="minorHAnsi" w:cs="Arial"/>
        </w:rPr>
      </w:pPr>
    </w:p>
    <w:p w:rsidR="008009CE" w:rsidRPr="003B298C" w:rsidRDefault="008009CE" w:rsidP="008009CE">
      <w:pPr>
        <w:widowControl w:val="0"/>
        <w:rPr>
          <w:rFonts w:asciiTheme="minorHAnsi" w:hAnsiTheme="minorHAnsi" w:cs="Arial"/>
        </w:rPr>
      </w:pPr>
      <w:r w:rsidRPr="003B298C">
        <w:rPr>
          <w:rFonts w:asciiTheme="minorHAnsi" w:hAnsiTheme="minorHAnsi" w:cs="Arial"/>
          <w:b/>
        </w:rPr>
        <w:t>2</w:t>
      </w:r>
      <w:r w:rsidRPr="003B298C">
        <w:rPr>
          <w:rFonts w:asciiTheme="minorHAnsi" w:hAnsiTheme="minorHAnsi" w:cs="Arial"/>
          <w:b/>
        </w:rPr>
        <w:tab/>
        <w:t>QUORUM</w:t>
      </w:r>
    </w:p>
    <w:p w:rsidR="008009CE" w:rsidRPr="003B298C" w:rsidRDefault="008009CE" w:rsidP="008009CE">
      <w:pPr>
        <w:widowControl w:val="0"/>
        <w:ind w:left="720"/>
        <w:rPr>
          <w:rFonts w:asciiTheme="minorHAnsi" w:hAnsiTheme="minorHAnsi" w:cs="Arial"/>
        </w:rPr>
      </w:pPr>
      <w:r w:rsidRPr="003B298C">
        <w:rPr>
          <w:rFonts w:asciiTheme="minorHAnsi" w:hAnsiTheme="minorHAnsi" w:cs="Arial"/>
        </w:rPr>
        <w:t>The quorum for meetings and any vote will be three governors who are members of the committee, or more, as determined by the committee.</w:t>
      </w:r>
    </w:p>
    <w:p w:rsidR="008009CE" w:rsidRPr="003B298C" w:rsidRDefault="008009CE" w:rsidP="008009CE">
      <w:pPr>
        <w:widowControl w:val="0"/>
        <w:rPr>
          <w:rFonts w:asciiTheme="minorHAnsi" w:hAnsiTheme="minorHAnsi" w:cs="Arial"/>
        </w:rPr>
      </w:pPr>
    </w:p>
    <w:p w:rsidR="008009CE" w:rsidRPr="003B298C" w:rsidRDefault="008009CE" w:rsidP="008009CE">
      <w:pPr>
        <w:widowControl w:val="0"/>
        <w:rPr>
          <w:rFonts w:asciiTheme="minorHAnsi" w:hAnsiTheme="minorHAnsi" w:cs="Arial"/>
        </w:rPr>
      </w:pPr>
      <w:r w:rsidRPr="003B298C">
        <w:rPr>
          <w:rFonts w:asciiTheme="minorHAnsi" w:hAnsiTheme="minorHAnsi" w:cs="Arial"/>
          <w:b/>
        </w:rPr>
        <w:t>3</w:t>
      </w:r>
      <w:r w:rsidRPr="003B298C">
        <w:rPr>
          <w:rFonts w:asciiTheme="minorHAnsi" w:hAnsiTheme="minorHAnsi" w:cs="Arial"/>
          <w:b/>
        </w:rPr>
        <w:tab/>
        <w:t>TERMS OF REFERENCE OF THE COMMITTEE</w:t>
      </w:r>
    </w:p>
    <w:p w:rsidR="008009CE" w:rsidRPr="003B298C" w:rsidRDefault="008009CE" w:rsidP="008009CE">
      <w:pPr>
        <w:pStyle w:val="CommentText"/>
        <w:ind w:left="709"/>
        <w:rPr>
          <w:rFonts w:asciiTheme="minorHAnsi" w:hAnsiTheme="minorHAnsi" w:cs="Arial"/>
          <w:bCs/>
          <w:sz w:val="22"/>
          <w:szCs w:val="22"/>
        </w:rPr>
      </w:pPr>
      <w:r w:rsidRPr="003B298C">
        <w:rPr>
          <w:rFonts w:asciiTheme="minorHAnsi" w:hAnsiTheme="minorHAnsi" w:cs="Arial"/>
          <w:bCs/>
          <w:sz w:val="22"/>
          <w:szCs w:val="22"/>
        </w:rPr>
        <w:t>The Pay Committee will make decisions on the pay of school leaders and teachers, based on the school’s Pay Policy and teacher Performance Development Policy. It is therefore important that the terms of reference are read in conjunction with these policies.</w:t>
      </w:r>
    </w:p>
    <w:p w:rsidR="008009CE" w:rsidRPr="003B298C" w:rsidRDefault="008009CE" w:rsidP="008009CE">
      <w:pPr>
        <w:pStyle w:val="CommentText"/>
        <w:ind w:left="709"/>
        <w:rPr>
          <w:rFonts w:asciiTheme="minorHAnsi" w:hAnsiTheme="minorHAnsi" w:cs="Arial"/>
          <w:bCs/>
          <w:sz w:val="22"/>
          <w:szCs w:val="22"/>
        </w:rPr>
      </w:pPr>
    </w:p>
    <w:p w:rsidR="008009CE" w:rsidRPr="003B298C" w:rsidRDefault="008009CE" w:rsidP="008009CE">
      <w:pPr>
        <w:numPr>
          <w:ilvl w:val="0"/>
          <w:numId w:val="56"/>
        </w:numPr>
        <w:spacing w:line="276" w:lineRule="auto"/>
        <w:rPr>
          <w:rFonts w:asciiTheme="minorHAnsi" w:hAnsiTheme="minorHAnsi" w:cs="Arial"/>
          <w:b/>
          <w:bCs/>
        </w:rPr>
      </w:pPr>
      <w:r w:rsidRPr="003B298C">
        <w:rPr>
          <w:rFonts w:asciiTheme="minorHAnsi" w:hAnsiTheme="minorHAnsi" w:cs="Arial"/>
          <w:b/>
          <w:bCs/>
        </w:rPr>
        <w:t>LEADERSHIP GROUP PAY: HEADTEACHER</w:t>
      </w:r>
    </w:p>
    <w:p w:rsidR="008009CE" w:rsidRPr="003B298C" w:rsidRDefault="008009CE" w:rsidP="008009CE">
      <w:pPr>
        <w:ind w:firstLine="709"/>
        <w:rPr>
          <w:rFonts w:asciiTheme="minorHAnsi" w:hAnsiTheme="minorHAnsi" w:cs="Arial"/>
          <w:bCs/>
        </w:rPr>
      </w:pPr>
      <w:r w:rsidRPr="003B298C">
        <w:rPr>
          <w:rFonts w:asciiTheme="minorHAnsi" w:hAnsiTheme="minorHAnsi" w:cs="Arial"/>
          <w:bCs/>
        </w:rPr>
        <w:t>The Pay Committee will:</w:t>
      </w:r>
    </w:p>
    <w:p w:rsidR="008009CE" w:rsidRPr="003B298C" w:rsidRDefault="008009CE" w:rsidP="008009CE">
      <w:pPr>
        <w:numPr>
          <w:ilvl w:val="0"/>
          <w:numId w:val="48"/>
        </w:numPr>
        <w:spacing w:line="276" w:lineRule="auto"/>
        <w:ind w:left="1134" w:hanging="425"/>
        <w:rPr>
          <w:rFonts w:asciiTheme="minorHAnsi" w:hAnsiTheme="minorHAnsi" w:cs="Arial"/>
          <w:bCs/>
        </w:rPr>
      </w:pPr>
      <w:r w:rsidRPr="003B298C">
        <w:rPr>
          <w:rFonts w:asciiTheme="minorHAnsi" w:hAnsiTheme="minorHAnsi" w:cs="Arial"/>
          <w:bCs/>
        </w:rPr>
        <w:t xml:space="preserve">Review the Headteacher’s pay annually and award up to two performance points where evidenced;  </w:t>
      </w:r>
    </w:p>
    <w:p w:rsidR="008009CE" w:rsidRPr="003B298C" w:rsidRDefault="008009CE" w:rsidP="008009CE">
      <w:pPr>
        <w:numPr>
          <w:ilvl w:val="0"/>
          <w:numId w:val="48"/>
        </w:numPr>
        <w:spacing w:line="276" w:lineRule="auto"/>
        <w:ind w:left="1134" w:hanging="425"/>
        <w:rPr>
          <w:rFonts w:asciiTheme="minorHAnsi" w:hAnsiTheme="minorHAnsi" w:cs="Arial"/>
          <w:bCs/>
        </w:rPr>
      </w:pPr>
      <w:r w:rsidRPr="003B298C">
        <w:rPr>
          <w:rFonts w:asciiTheme="minorHAnsi" w:hAnsiTheme="minorHAnsi" w:cs="Arial"/>
          <w:bCs/>
        </w:rPr>
        <w:t xml:space="preserve">Consider revision of the Head’s ISR, </w:t>
      </w:r>
      <w:r w:rsidRPr="003B298C">
        <w:rPr>
          <w:rFonts w:asciiTheme="minorHAnsi" w:hAnsiTheme="minorHAnsi" w:cs="Arial"/>
          <w:b/>
          <w:bCs/>
        </w:rPr>
        <w:t>within</w:t>
      </w:r>
      <w:r w:rsidRPr="003B298C">
        <w:rPr>
          <w:rFonts w:asciiTheme="minorHAnsi" w:hAnsiTheme="minorHAnsi" w:cs="Arial"/>
          <w:bCs/>
        </w:rPr>
        <w:t xml:space="preserve"> the group range for the school, at any time if they consider it is necessary and in accordance with the Pay Policy;</w:t>
      </w:r>
    </w:p>
    <w:p w:rsidR="008009CE" w:rsidRPr="003B298C" w:rsidRDefault="008009CE" w:rsidP="008009CE">
      <w:pPr>
        <w:numPr>
          <w:ilvl w:val="0"/>
          <w:numId w:val="48"/>
        </w:numPr>
        <w:spacing w:line="276" w:lineRule="auto"/>
        <w:ind w:left="1134" w:hanging="425"/>
        <w:rPr>
          <w:rFonts w:asciiTheme="minorHAnsi" w:hAnsiTheme="minorHAnsi" w:cs="Arial"/>
          <w:bCs/>
        </w:rPr>
      </w:pPr>
      <w:r w:rsidRPr="003B298C">
        <w:rPr>
          <w:rFonts w:asciiTheme="minorHAnsi" w:hAnsiTheme="minorHAnsi" w:cs="Arial"/>
          <w:bCs/>
        </w:rPr>
        <w:t>Consider</w:t>
      </w:r>
      <w:r w:rsidRPr="003B298C">
        <w:rPr>
          <w:rFonts w:asciiTheme="minorHAnsi" w:hAnsiTheme="minorHAnsi" w:cs="Arial"/>
        </w:rPr>
        <w:t xml:space="preserve"> awarding a discretionary payment, as provided for in the Pay Policy, in the event that the Headteacher takes on temporary accountability for one or more additional schools;</w:t>
      </w:r>
    </w:p>
    <w:p w:rsidR="008009CE" w:rsidRPr="003B298C" w:rsidRDefault="008009CE" w:rsidP="008009CE">
      <w:pPr>
        <w:numPr>
          <w:ilvl w:val="0"/>
          <w:numId w:val="48"/>
        </w:numPr>
        <w:spacing w:line="276" w:lineRule="auto"/>
        <w:ind w:left="1134" w:hanging="425"/>
        <w:rPr>
          <w:rFonts w:asciiTheme="minorHAnsi" w:hAnsiTheme="minorHAnsi" w:cs="Arial"/>
          <w:bCs/>
        </w:rPr>
      </w:pPr>
      <w:r w:rsidRPr="003B298C">
        <w:rPr>
          <w:rFonts w:asciiTheme="minorHAnsi" w:hAnsiTheme="minorHAnsi" w:cs="Arial"/>
          <w:bCs/>
        </w:rPr>
        <w:t xml:space="preserve">Consider </w:t>
      </w:r>
      <w:r w:rsidRPr="003B298C">
        <w:rPr>
          <w:rFonts w:asciiTheme="minorHAnsi" w:hAnsiTheme="minorHAnsi" w:cs="Arial"/>
        </w:rPr>
        <w:t>the use of discretionary payments, as per the provisions of the Pay Policy;</w:t>
      </w:r>
    </w:p>
    <w:p w:rsidR="008009CE" w:rsidRPr="003B298C" w:rsidRDefault="008009CE" w:rsidP="008009CE">
      <w:pPr>
        <w:numPr>
          <w:ilvl w:val="0"/>
          <w:numId w:val="48"/>
        </w:numPr>
        <w:spacing w:line="276" w:lineRule="auto"/>
        <w:ind w:left="1134" w:hanging="425"/>
        <w:rPr>
          <w:rFonts w:asciiTheme="minorHAnsi" w:hAnsiTheme="minorHAnsi" w:cs="Arial"/>
          <w:bCs/>
        </w:rPr>
      </w:pPr>
      <w:r w:rsidRPr="003B298C">
        <w:rPr>
          <w:rFonts w:asciiTheme="minorHAnsi" w:hAnsiTheme="minorHAnsi" w:cs="Arial"/>
        </w:rPr>
        <w:t>Consider using its discretion, in wholly exceptional circumstances, to exceed the 25% limit on discretionary payments, as set out in the Pay Policy.  However, before agreeing to do so, the committee will seek the agreement of the Governing Body, which in turn will seek advice from the Local Authority, before providing such agreement.</w:t>
      </w:r>
    </w:p>
    <w:p w:rsidR="008009CE" w:rsidRPr="003B298C" w:rsidRDefault="008009CE" w:rsidP="008009CE">
      <w:pPr>
        <w:ind w:firstLine="709"/>
        <w:rPr>
          <w:rFonts w:asciiTheme="minorHAnsi" w:hAnsiTheme="minorHAnsi" w:cs="Arial"/>
          <w:b/>
          <w:bCs/>
        </w:rPr>
      </w:pPr>
    </w:p>
    <w:p w:rsidR="008009CE" w:rsidRPr="003B298C" w:rsidRDefault="008009CE" w:rsidP="008009CE">
      <w:pPr>
        <w:numPr>
          <w:ilvl w:val="0"/>
          <w:numId w:val="56"/>
        </w:numPr>
        <w:spacing w:line="276" w:lineRule="auto"/>
        <w:rPr>
          <w:rFonts w:asciiTheme="minorHAnsi" w:hAnsiTheme="minorHAnsi" w:cs="Arial"/>
          <w:b/>
          <w:bCs/>
        </w:rPr>
      </w:pPr>
      <w:r w:rsidRPr="003B298C">
        <w:rPr>
          <w:rFonts w:asciiTheme="minorHAnsi" w:hAnsiTheme="minorHAnsi" w:cs="Arial"/>
          <w:b/>
          <w:bCs/>
        </w:rPr>
        <w:t>LEADERSHIP GROUP PAY: DEPUTY / ASSISTANT HEADTEACHER</w:t>
      </w:r>
    </w:p>
    <w:p w:rsidR="008009CE" w:rsidRPr="003B298C" w:rsidRDefault="008009CE" w:rsidP="008009CE">
      <w:pPr>
        <w:rPr>
          <w:rFonts w:asciiTheme="minorHAnsi" w:hAnsiTheme="minorHAnsi" w:cs="Arial"/>
        </w:rPr>
      </w:pPr>
      <w:r w:rsidRPr="003B298C">
        <w:rPr>
          <w:rFonts w:asciiTheme="minorHAnsi" w:hAnsiTheme="minorHAnsi" w:cs="Arial"/>
        </w:rPr>
        <w:tab/>
        <w:t>The Pay Committee will:</w:t>
      </w:r>
    </w:p>
    <w:p w:rsidR="008009CE" w:rsidRPr="003B298C" w:rsidRDefault="008009CE" w:rsidP="008009CE">
      <w:pPr>
        <w:numPr>
          <w:ilvl w:val="0"/>
          <w:numId w:val="49"/>
        </w:numPr>
        <w:spacing w:line="276" w:lineRule="auto"/>
        <w:ind w:left="1134" w:hanging="425"/>
        <w:rPr>
          <w:rFonts w:asciiTheme="minorHAnsi" w:hAnsiTheme="minorHAnsi" w:cs="Arial"/>
        </w:rPr>
      </w:pPr>
      <w:r w:rsidRPr="003B298C">
        <w:rPr>
          <w:rFonts w:asciiTheme="minorHAnsi" w:hAnsiTheme="minorHAnsi" w:cs="Arial"/>
        </w:rPr>
        <w:lastRenderedPageBreak/>
        <w:t xml:space="preserve">Determine a five-point </w:t>
      </w:r>
      <w:r w:rsidRPr="003B298C">
        <w:rPr>
          <w:rFonts w:asciiTheme="minorHAnsi" w:hAnsiTheme="minorHAnsi" w:cs="Arial"/>
          <w:bCs/>
        </w:rPr>
        <w:t>individual pay range in accordance with the Pay Policy and taking account of the role of the Deputy/Assistant Headteacher prior to a new appointment being made</w:t>
      </w:r>
      <w:r w:rsidRPr="003B298C">
        <w:rPr>
          <w:rFonts w:asciiTheme="minorHAnsi" w:hAnsiTheme="minorHAnsi" w:cs="Arial"/>
        </w:rPr>
        <w:t>;</w:t>
      </w:r>
    </w:p>
    <w:p w:rsidR="008009CE" w:rsidRPr="003B298C" w:rsidRDefault="008009CE" w:rsidP="008009CE">
      <w:pPr>
        <w:numPr>
          <w:ilvl w:val="0"/>
          <w:numId w:val="49"/>
        </w:numPr>
        <w:spacing w:line="276" w:lineRule="auto"/>
        <w:ind w:left="1134" w:hanging="425"/>
        <w:rPr>
          <w:rFonts w:asciiTheme="minorHAnsi" w:hAnsiTheme="minorHAnsi" w:cs="Arial"/>
        </w:rPr>
      </w:pPr>
      <w:r w:rsidRPr="003B298C">
        <w:rPr>
          <w:rFonts w:asciiTheme="minorHAnsi" w:hAnsiTheme="minorHAnsi" w:cs="Arial"/>
        </w:rPr>
        <w:t>Exercise its discretion under of the Pay Policy and pay any of the bottom three points on the Deputy / Assistant Head pay range in order to secure the appointment of its preferred candidate;</w:t>
      </w:r>
    </w:p>
    <w:p w:rsidR="008009CE" w:rsidRPr="003B298C" w:rsidRDefault="008009CE" w:rsidP="008009CE">
      <w:pPr>
        <w:numPr>
          <w:ilvl w:val="0"/>
          <w:numId w:val="49"/>
        </w:numPr>
        <w:spacing w:line="276" w:lineRule="auto"/>
        <w:ind w:left="1134" w:hanging="425"/>
        <w:rPr>
          <w:rFonts w:asciiTheme="minorHAnsi" w:hAnsiTheme="minorHAnsi" w:cs="Arial"/>
        </w:rPr>
      </w:pPr>
      <w:r w:rsidRPr="003B298C">
        <w:rPr>
          <w:rFonts w:asciiTheme="minorHAnsi" w:hAnsiTheme="minorHAnsi" w:cs="Arial"/>
        </w:rPr>
        <w:t>Exercise its discretion under the Pay Policy where there are recruitment issues;</w:t>
      </w:r>
    </w:p>
    <w:p w:rsidR="008009CE" w:rsidRPr="003B298C" w:rsidRDefault="008009CE" w:rsidP="008009CE">
      <w:pPr>
        <w:numPr>
          <w:ilvl w:val="0"/>
          <w:numId w:val="49"/>
        </w:numPr>
        <w:spacing w:line="276" w:lineRule="auto"/>
        <w:ind w:left="1134" w:hanging="425"/>
        <w:rPr>
          <w:rFonts w:asciiTheme="minorHAnsi" w:hAnsiTheme="minorHAnsi" w:cs="Arial"/>
        </w:rPr>
      </w:pPr>
      <w:r w:rsidRPr="003B298C">
        <w:rPr>
          <w:rFonts w:asciiTheme="minorHAnsi" w:hAnsiTheme="minorHAnsi" w:cs="Arial"/>
          <w:bCs/>
        </w:rPr>
        <w:t xml:space="preserve">Review pay annually </w:t>
      </w:r>
      <w:r w:rsidRPr="003B298C">
        <w:rPr>
          <w:rFonts w:asciiTheme="minorHAnsi" w:hAnsiTheme="minorHAnsi" w:cs="Arial"/>
        </w:rPr>
        <w:t>and award up to two points where evidenced;</w:t>
      </w:r>
    </w:p>
    <w:p w:rsidR="008009CE" w:rsidRPr="003B298C" w:rsidRDefault="008009CE" w:rsidP="008009CE">
      <w:pPr>
        <w:numPr>
          <w:ilvl w:val="0"/>
          <w:numId w:val="49"/>
        </w:numPr>
        <w:spacing w:line="276" w:lineRule="auto"/>
        <w:ind w:left="1134" w:hanging="425"/>
        <w:rPr>
          <w:rFonts w:asciiTheme="minorHAnsi" w:hAnsiTheme="minorHAnsi" w:cs="Arial"/>
        </w:rPr>
      </w:pPr>
      <w:r w:rsidRPr="003B298C">
        <w:rPr>
          <w:rFonts w:asciiTheme="minorHAnsi" w:hAnsiTheme="minorHAnsi" w:cs="Arial"/>
        </w:rPr>
        <w:t xml:space="preserve">Review </w:t>
      </w:r>
      <w:r w:rsidRPr="003B298C">
        <w:rPr>
          <w:rFonts w:asciiTheme="minorHAnsi" w:hAnsiTheme="minorHAnsi" w:cs="Arial"/>
          <w:bCs/>
        </w:rPr>
        <w:t>and, if necessary, re-determine the Deputy/Assistant Head pay range where there has been a significant change in the responsibilities of the serving Deputy/Assistant Head teacher in accordance with the Document;</w:t>
      </w:r>
    </w:p>
    <w:p w:rsidR="008009CE" w:rsidRPr="003B298C" w:rsidRDefault="008009CE" w:rsidP="008009CE">
      <w:pPr>
        <w:numPr>
          <w:ilvl w:val="0"/>
          <w:numId w:val="49"/>
        </w:numPr>
        <w:spacing w:line="276" w:lineRule="auto"/>
        <w:ind w:left="1134" w:hanging="425"/>
        <w:rPr>
          <w:rFonts w:asciiTheme="minorHAnsi" w:hAnsiTheme="minorHAnsi" w:cs="Arial"/>
        </w:rPr>
      </w:pPr>
      <w:r w:rsidRPr="003B298C">
        <w:rPr>
          <w:rFonts w:asciiTheme="minorHAnsi" w:hAnsiTheme="minorHAnsi" w:cs="Arial"/>
          <w:bCs/>
        </w:rPr>
        <w:t>Consider using its discretion to determine the Deputy / Assistant Head pay range at any time, in accordance with the Pay Policy, to maintain differentials.</w:t>
      </w:r>
    </w:p>
    <w:p w:rsidR="008009CE" w:rsidRPr="003B298C" w:rsidRDefault="008009CE" w:rsidP="008009CE">
      <w:pPr>
        <w:ind w:left="709"/>
        <w:rPr>
          <w:rFonts w:asciiTheme="minorHAnsi" w:hAnsiTheme="minorHAnsi" w:cs="Arial"/>
          <w:b/>
          <w:bCs/>
        </w:rPr>
      </w:pPr>
    </w:p>
    <w:p w:rsidR="008009CE" w:rsidRPr="003B298C" w:rsidRDefault="008009CE" w:rsidP="008009CE">
      <w:pPr>
        <w:numPr>
          <w:ilvl w:val="0"/>
          <w:numId w:val="56"/>
        </w:numPr>
        <w:spacing w:line="276" w:lineRule="auto"/>
        <w:rPr>
          <w:rFonts w:asciiTheme="minorHAnsi" w:hAnsiTheme="minorHAnsi" w:cs="Arial"/>
          <w:b/>
          <w:bCs/>
        </w:rPr>
      </w:pPr>
      <w:r w:rsidRPr="003B298C">
        <w:rPr>
          <w:rFonts w:asciiTheme="minorHAnsi" w:hAnsiTheme="minorHAnsi" w:cs="Arial"/>
          <w:b/>
          <w:bCs/>
        </w:rPr>
        <w:t>LEADERSHIP GROUP PAY: ACTING ALLOWANCES</w:t>
      </w:r>
    </w:p>
    <w:p w:rsidR="008009CE" w:rsidRPr="003B298C" w:rsidRDefault="008009CE" w:rsidP="008009CE">
      <w:pPr>
        <w:rPr>
          <w:rFonts w:asciiTheme="minorHAnsi" w:hAnsiTheme="minorHAnsi" w:cs="Arial"/>
          <w:bCs/>
        </w:rPr>
      </w:pPr>
      <w:r w:rsidRPr="003B298C">
        <w:rPr>
          <w:rFonts w:asciiTheme="minorHAnsi" w:hAnsiTheme="minorHAnsi" w:cs="Arial"/>
          <w:bCs/>
        </w:rPr>
        <w:t>The Pay Committee will:</w:t>
      </w:r>
    </w:p>
    <w:p w:rsidR="008009CE" w:rsidRPr="003B298C" w:rsidRDefault="008009CE" w:rsidP="008009CE">
      <w:pPr>
        <w:numPr>
          <w:ilvl w:val="0"/>
          <w:numId w:val="55"/>
        </w:numPr>
        <w:spacing w:line="276" w:lineRule="auto"/>
        <w:rPr>
          <w:rFonts w:asciiTheme="minorHAnsi" w:hAnsiTheme="minorHAnsi" w:cs="Arial"/>
        </w:rPr>
      </w:pPr>
      <w:r w:rsidRPr="003B298C">
        <w:rPr>
          <w:rFonts w:asciiTheme="minorHAnsi" w:hAnsiTheme="minorHAnsi" w:cs="Arial"/>
        </w:rPr>
        <w:t xml:space="preserve">Within a </w:t>
      </w:r>
      <w:r w:rsidRPr="003B298C">
        <w:rPr>
          <w:rFonts w:asciiTheme="minorHAnsi" w:hAnsiTheme="minorHAnsi" w:cs="Arial"/>
          <w:bCs/>
        </w:rPr>
        <w:t>four-week period of the commencement of unplanned acting duties, determine whether or not the acting postholder will be paid an allowance</w:t>
      </w:r>
      <w:r w:rsidRPr="003B298C">
        <w:rPr>
          <w:rFonts w:asciiTheme="minorHAnsi" w:hAnsiTheme="minorHAnsi" w:cs="Arial"/>
        </w:rPr>
        <w:t xml:space="preserve">. </w:t>
      </w:r>
    </w:p>
    <w:p w:rsidR="008009CE" w:rsidRPr="003B298C" w:rsidRDefault="008009CE" w:rsidP="008009CE">
      <w:pPr>
        <w:ind w:firstLine="709"/>
        <w:rPr>
          <w:rFonts w:asciiTheme="minorHAnsi" w:hAnsiTheme="minorHAnsi" w:cs="Arial"/>
          <w:b/>
        </w:rPr>
      </w:pPr>
    </w:p>
    <w:p w:rsidR="008009CE" w:rsidRPr="003B298C" w:rsidRDefault="008009CE" w:rsidP="008009CE">
      <w:pPr>
        <w:numPr>
          <w:ilvl w:val="0"/>
          <w:numId w:val="56"/>
        </w:numPr>
        <w:spacing w:line="276" w:lineRule="auto"/>
        <w:rPr>
          <w:rFonts w:asciiTheme="minorHAnsi" w:hAnsiTheme="minorHAnsi" w:cs="Arial"/>
          <w:b/>
        </w:rPr>
      </w:pPr>
      <w:r w:rsidRPr="003B298C">
        <w:rPr>
          <w:rFonts w:asciiTheme="minorHAnsi" w:hAnsiTheme="minorHAnsi" w:cs="Arial"/>
          <w:b/>
        </w:rPr>
        <w:t>TEACHERS: MAIN PAY RANGE</w:t>
      </w:r>
    </w:p>
    <w:p w:rsidR="008009CE" w:rsidRPr="003B298C" w:rsidRDefault="008009CE" w:rsidP="008009CE">
      <w:pPr>
        <w:rPr>
          <w:rFonts w:asciiTheme="minorHAnsi" w:hAnsiTheme="minorHAnsi" w:cs="Arial"/>
          <w:bCs/>
        </w:rPr>
      </w:pPr>
      <w:r w:rsidRPr="003B298C">
        <w:rPr>
          <w:rFonts w:asciiTheme="minorHAnsi" w:hAnsiTheme="minorHAnsi" w:cs="Arial"/>
          <w:bCs/>
        </w:rPr>
        <w:t xml:space="preserve">From </w:t>
      </w:r>
      <w:r w:rsidR="00CD34DB" w:rsidRPr="003B298C">
        <w:rPr>
          <w:rFonts w:asciiTheme="minorHAnsi" w:hAnsiTheme="minorHAnsi" w:cs="Arial"/>
          <w:bCs/>
        </w:rPr>
        <w:t>1</w:t>
      </w:r>
      <w:r w:rsidRPr="003B298C">
        <w:rPr>
          <w:rFonts w:asciiTheme="minorHAnsi" w:hAnsiTheme="minorHAnsi" w:cs="Arial"/>
          <w:bCs/>
        </w:rPr>
        <w:t xml:space="preserve"> September 2014 each teacher will have their pay reviewed by the Pay Committee. The Pay Committee will:</w:t>
      </w:r>
    </w:p>
    <w:p w:rsidR="008009CE" w:rsidRPr="003B298C" w:rsidRDefault="008009CE" w:rsidP="008009CE">
      <w:pPr>
        <w:pStyle w:val="CommentText"/>
        <w:numPr>
          <w:ilvl w:val="0"/>
          <w:numId w:val="54"/>
        </w:numPr>
        <w:rPr>
          <w:rFonts w:asciiTheme="minorHAnsi" w:hAnsiTheme="minorHAnsi" w:cs="Arial"/>
          <w:bCs/>
          <w:sz w:val="24"/>
          <w:szCs w:val="24"/>
        </w:rPr>
      </w:pPr>
      <w:r w:rsidRPr="003B298C">
        <w:rPr>
          <w:rFonts w:ascii="Calibri" w:hAnsi="Calibri" w:cs="Arial"/>
          <w:bCs/>
          <w:sz w:val="24"/>
          <w:szCs w:val="24"/>
        </w:rPr>
        <w:t xml:space="preserve">Receive recommendations and advice on pay progression for each teacher from the Headteacher. (NB. The Headteacher will also act as moderator of pay recommendations where teacher Performance Development Reviews, and hence individual pay </w:t>
      </w:r>
      <w:r w:rsidRPr="003B298C">
        <w:rPr>
          <w:rFonts w:asciiTheme="minorHAnsi" w:hAnsiTheme="minorHAnsi" w:cs="Arial"/>
          <w:bCs/>
          <w:sz w:val="24"/>
          <w:szCs w:val="24"/>
        </w:rPr>
        <w:t>recommendations, are conducted by staff other than the Headteacher).</w:t>
      </w:r>
    </w:p>
    <w:p w:rsidR="008009CE" w:rsidRPr="003B298C" w:rsidRDefault="008009CE" w:rsidP="008009CE">
      <w:pPr>
        <w:pStyle w:val="CommentText"/>
        <w:numPr>
          <w:ilvl w:val="0"/>
          <w:numId w:val="54"/>
        </w:numPr>
        <w:rPr>
          <w:rFonts w:asciiTheme="minorHAnsi" w:hAnsiTheme="minorHAnsi" w:cs="Arial"/>
          <w:bCs/>
          <w:sz w:val="24"/>
          <w:szCs w:val="24"/>
        </w:rPr>
      </w:pPr>
      <w:r w:rsidRPr="003B298C">
        <w:rPr>
          <w:rFonts w:asciiTheme="minorHAnsi" w:hAnsiTheme="minorHAnsi" w:cs="Arial"/>
          <w:bCs/>
          <w:sz w:val="24"/>
          <w:szCs w:val="24"/>
        </w:rPr>
        <w:t>Make decisions on pay progression for each teacher that are clearly attributable to the performance of the teacher in question, with decisions being rooted and justifiable in evidence.</w:t>
      </w:r>
    </w:p>
    <w:p w:rsidR="008009CE" w:rsidRPr="003B298C" w:rsidRDefault="008009CE" w:rsidP="008009CE">
      <w:pPr>
        <w:pStyle w:val="CommentText"/>
        <w:numPr>
          <w:ilvl w:val="0"/>
          <w:numId w:val="54"/>
        </w:numPr>
        <w:rPr>
          <w:rFonts w:asciiTheme="minorHAnsi" w:hAnsiTheme="minorHAnsi"/>
          <w:sz w:val="24"/>
          <w:szCs w:val="24"/>
        </w:rPr>
      </w:pPr>
      <w:r w:rsidRPr="003B298C">
        <w:rPr>
          <w:rFonts w:asciiTheme="minorHAnsi" w:hAnsiTheme="minorHAnsi"/>
          <w:sz w:val="24"/>
          <w:szCs w:val="24"/>
        </w:rPr>
        <w:t>Ensure that arrangements are made for all teachers to be provided with a written statement from the Headteacher setting out their salary and any other financial benefits to which they are entitled;</w:t>
      </w:r>
    </w:p>
    <w:p w:rsidR="008009CE" w:rsidRPr="003B298C" w:rsidRDefault="008009CE" w:rsidP="008009CE">
      <w:pPr>
        <w:pStyle w:val="CommentText"/>
        <w:numPr>
          <w:ilvl w:val="0"/>
          <w:numId w:val="54"/>
        </w:numPr>
        <w:rPr>
          <w:rFonts w:asciiTheme="minorHAnsi" w:hAnsiTheme="minorHAnsi"/>
          <w:sz w:val="24"/>
          <w:szCs w:val="24"/>
        </w:rPr>
      </w:pPr>
      <w:r w:rsidRPr="003B298C">
        <w:rPr>
          <w:rFonts w:asciiTheme="minorHAnsi" w:hAnsiTheme="minorHAnsi"/>
          <w:sz w:val="24"/>
          <w:szCs w:val="24"/>
        </w:rPr>
        <w:t>Consider in detail and with reference to supporting evidence, any pay recommendations which includes an accelerated increase beyond one full point or no increase in pay for individual teachers;</w:t>
      </w:r>
    </w:p>
    <w:p w:rsidR="008009CE" w:rsidRPr="003B298C" w:rsidRDefault="008009CE" w:rsidP="008009CE">
      <w:pPr>
        <w:pStyle w:val="CommentText"/>
        <w:numPr>
          <w:ilvl w:val="0"/>
          <w:numId w:val="54"/>
        </w:numPr>
        <w:rPr>
          <w:rFonts w:asciiTheme="minorHAnsi" w:hAnsiTheme="minorHAnsi"/>
          <w:sz w:val="24"/>
          <w:szCs w:val="24"/>
        </w:rPr>
      </w:pPr>
      <w:r w:rsidRPr="003B298C">
        <w:rPr>
          <w:rFonts w:ascii="Calibri" w:hAnsi="Calibri"/>
          <w:sz w:val="24"/>
          <w:szCs w:val="24"/>
        </w:rPr>
        <w:t>In addition the Pay Committee will examine in detail a 10% sample of recommendations where the Performance Development Reviewer is the Headteacher. For other pay recommendations where the Headteacher has acted as the moderator, the Pay Committee will examine in detail a further 10% sample of recommendations. The Pay Committee will identify the sample of pay recommendations to be examined in detail randomly.</w:t>
      </w:r>
    </w:p>
    <w:p w:rsidR="008009CE" w:rsidRPr="003B298C" w:rsidRDefault="008009CE" w:rsidP="008009CE">
      <w:pPr>
        <w:pStyle w:val="CommentText"/>
        <w:numPr>
          <w:ilvl w:val="0"/>
          <w:numId w:val="54"/>
        </w:numPr>
        <w:rPr>
          <w:rFonts w:asciiTheme="minorHAnsi" w:hAnsiTheme="minorHAnsi"/>
          <w:sz w:val="24"/>
          <w:szCs w:val="24"/>
        </w:rPr>
      </w:pPr>
      <w:r w:rsidRPr="003B298C">
        <w:rPr>
          <w:rFonts w:asciiTheme="minorHAnsi" w:hAnsiTheme="minorHAnsi"/>
          <w:sz w:val="24"/>
          <w:szCs w:val="24"/>
        </w:rPr>
        <w:t>Make final decisions relating to progression to the Upper Pay Range (threshold), advised by the Headteacher.</w:t>
      </w:r>
    </w:p>
    <w:p w:rsidR="008009CE" w:rsidRPr="003B298C" w:rsidRDefault="008009CE" w:rsidP="008009CE">
      <w:pPr>
        <w:pStyle w:val="CommentText"/>
        <w:ind w:left="720"/>
        <w:rPr>
          <w:rFonts w:asciiTheme="minorHAnsi" w:hAnsiTheme="minorHAnsi" w:cs="Arial"/>
          <w:bCs/>
          <w:sz w:val="24"/>
          <w:szCs w:val="24"/>
        </w:rPr>
      </w:pPr>
    </w:p>
    <w:p w:rsidR="008009CE" w:rsidRPr="003B298C" w:rsidRDefault="008009CE" w:rsidP="008009CE">
      <w:pPr>
        <w:ind w:left="709"/>
        <w:rPr>
          <w:rFonts w:asciiTheme="minorHAnsi" w:hAnsiTheme="minorHAnsi" w:cs="Arial"/>
          <w:b/>
        </w:rPr>
      </w:pPr>
    </w:p>
    <w:p w:rsidR="008009CE" w:rsidRPr="003B298C" w:rsidRDefault="008009CE" w:rsidP="008009CE">
      <w:pPr>
        <w:numPr>
          <w:ilvl w:val="0"/>
          <w:numId w:val="56"/>
        </w:numPr>
        <w:spacing w:line="276" w:lineRule="auto"/>
        <w:rPr>
          <w:rFonts w:asciiTheme="minorHAnsi" w:hAnsiTheme="minorHAnsi" w:cs="Arial"/>
          <w:b/>
        </w:rPr>
      </w:pPr>
      <w:r w:rsidRPr="003B298C">
        <w:rPr>
          <w:rFonts w:asciiTheme="minorHAnsi" w:hAnsiTheme="minorHAnsi" w:cs="Arial"/>
          <w:b/>
        </w:rPr>
        <w:t>TEACHERS: UPPER PAY RANGE</w:t>
      </w:r>
    </w:p>
    <w:p w:rsidR="008009CE" w:rsidRPr="003B298C" w:rsidRDefault="008009CE" w:rsidP="008009CE">
      <w:pPr>
        <w:overflowPunct w:val="0"/>
        <w:autoSpaceDE w:val="0"/>
        <w:autoSpaceDN w:val="0"/>
        <w:adjustRightInd w:val="0"/>
        <w:ind w:left="709"/>
        <w:textAlignment w:val="baseline"/>
        <w:rPr>
          <w:rFonts w:asciiTheme="minorHAnsi" w:hAnsiTheme="minorHAnsi" w:cs="Arial"/>
        </w:rPr>
      </w:pPr>
      <w:r w:rsidRPr="003B298C">
        <w:rPr>
          <w:rFonts w:asciiTheme="minorHAnsi" w:hAnsiTheme="minorHAnsi" w:cs="Arial"/>
        </w:rPr>
        <w:lastRenderedPageBreak/>
        <w:t>The Pay Committee will:</w:t>
      </w:r>
    </w:p>
    <w:p w:rsidR="008009CE" w:rsidRPr="003B298C" w:rsidRDefault="008009CE" w:rsidP="008009CE">
      <w:pPr>
        <w:numPr>
          <w:ilvl w:val="0"/>
          <w:numId w:val="50"/>
        </w:numPr>
        <w:overflowPunct w:val="0"/>
        <w:autoSpaceDE w:val="0"/>
        <w:autoSpaceDN w:val="0"/>
        <w:adjustRightInd w:val="0"/>
        <w:spacing w:line="276" w:lineRule="auto"/>
        <w:ind w:left="1134" w:hanging="425"/>
        <w:textAlignment w:val="baseline"/>
        <w:rPr>
          <w:rFonts w:asciiTheme="minorHAnsi" w:hAnsiTheme="minorHAnsi" w:cs="Arial"/>
        </w:rPr>
      </w:pPr>
      <w:r w:rsidRPr="003B298C">
        <w:rPr>
          <w:rFonts w:asciiTheme="minorHAnsi" w:hAnsiTheme="minorHAnsi" w:cs="Arial"/>
        </w:rPr>
        <w:t>Determine, with reference to supporting evidence and with advice from the Headteacher, that one point be awarded to a  teacher on the Upper Pay Range whose achievements and contribution to the school, throughout the relevant period (usually two years since achieving their current UPR pay point), have been substantial and sustained;</w:t>
      </w:r>
    </w:p>
    <w:p w:rsidR="008009CE" w:rsidRPr="003B298C" w:rsidRDefault="008009CE" w:rsidP="008009CE">
      <w:pPr>
        <w:numPr>
          <w:ilvl w:val="0"/>
          <w:numId w:val="50"/>
        </w:numPr>
        <w:overflowPunct w:val="0"/>
        <w:autoSpaceDE w:val="0"/>
        <w:autoSpaceDN w:val="0"/>
        <w:adjustRightInd w:val="0"/>
        <w:spacing w:line="276" w:lineRule="auto"/>
        <w:ind w:left="1134" w:hanging="425"/>
        <w:textAlignment w:val="baseline"/>
        <w:rPr>
          <w:rFonts w:asciiTheme="minorHAnsi" w:hAnsiTheme="minorHAnsi" w:cs="Arial"/>
        </w:rPr>
      </w:pPr>
      <w:r w:rsidRPr="003B298C">
        <w:rPr>
          <w:rFonts w:asciiTheme="minorHAnsi" w:hAnsiTheme="minorHAnsi" w:cs="Arial"/>
        </w:rPr>
        <w:t>Determine, with reference to supporting evidence and with advice from the Headteacher, whether there should be any progression for teachers on the Upper Pay Range.</w:t>
      </w:r>
    </w:p>
    <w:p w:rsidR="008009CE" w:rsidRPr="003B298C" w:rsidRDefault="008009CE" w:rsidP="008009CE">
      <w:pPr>
        <w:ind w:left="709"/>
        <w:rPr>
          <w:rFonts w:asciiTheme="minorHAnsi" w:hAnsiTheme="minorHAnsi" w:cs="Arial"/>
          <w:b/>
        </w:rPr>
      </w:pPr>
    </w:p>
    <w:p w:rsidR="008009CE" w:rsidRPr="003B298C" w:rsidRDefault="008009CE" w:rsidP="008009CE">
      <w:pPr>
        <w:numPr>
          <w:ilvl w:val="0"/>
          <w:numId w:val="57"/>
        </w:numPr>
        <w:spacing w:line="276" w:lineRule="auto"/>
        <w:rPr>
          <w:rFonts w:asciiTheme="minorHAnsi" w:hAnsiTheme="minorHAnsi" w:cs="Arial"/>
          <w:b/>
        </w:rPr>
      </w:pPr>
      <w:r w:rsidRPr="003B298C">
        <w:rPr>
          <w:rFonts w:asciiTheme="minorHAnsi" w:hAnsiTheme="minorHAnsi" w:cs="Arial"/>
          <w:b/>
        </w:rPr>
        <w:t>LEADING PRACTITIONER POSTS</w:t>
      </w:r>
    </w:p>
    <w:p w:rsidR="008009CE" w:rsidRPr="003B298C" w:rsidRDefault="008009CE" w:rsidP="008009CE">
      <w:pPr>
        <w:ind w:left="709"/>
        <w:rPr>
          <w:rFonts w:asciiTheme="minorHAnsi" w:hAnsiTheme="minorHAnsi" w:cs="Arial"/>
        </w:rPr>
      </w:pPr>
      <w:r w:rsidRPr="003B298C">
        <w:rPr>
          <w:rFonts w:asciiTheme="minorHAnsi" w:hAnsiTheme="minorHAnsi" w:cs="Arial"/>
        </w:rPr>
        <w:t>The Pay Committee will:</w:t>
      </w:r>
    </w:p>
    <w:p w:rsidR="008009CE" w:rsidRPr="003B298C" w:rsidRDefault="008009CE" w:rsidP="008009CE">
      <w:pPr>
        <w:numPr>
          <w:ilvl w:val="0"/>
          <w:numId w:val="51"/>
        </w:numPr>
        <w:spacing w:line="276" w:lineRule="auto"/>
        <w:ind w:left="1134" w:hanging="425"/>
        <w:rPr>
          <w:rFonts w:asciiTheme="minorHAnsi" w:hAnsiTheme="minorHAnsi" w:cs="Arial"/>
          <w:b/>
        </w:rPr>
      </w:pPr>
      <w:r w:rsidRPr="003B298C">
        <w:rPr>
          <w:rFonts w:asciiTheme="minorHAnsi" w:hAnsiTheme="minorHAnsi" w:cs="Arial"/>
        </w:rPr>
        <w:t>Consider, with advice from the Headteacher and reference to supporting evidence, the results of a leading practitioner’s Performance Development Review, including the pay recommendation, when exercising any discretion in relation to their pay;</w:t>
      </w:r>
    </w:p>
    <w:p w:rsidR="008009CE" w:rsidRPr="003B298C" w:rsidRDefault="008009CE" w:rsidP="008009CE">
      <w:pPr>
        <w:numPr>
          <w:ilvl w:val="0"/>
          <w:numId w:val="51"/>
        </w:numPr>
        <w:spacing w:line="276" w:lineRule="auto"/>
        <w:ind w:left="1134" w:hanging="425"/>
        <w:rPr>
          <w:rFonts w:asciiTheme="minorHAnsi" w:hAnsiTheme="minorHAnsi" w:cs="Arial"/>
          <w:b/>
        </w:rPr>
      </w:pPr>
      <w:r w:rsidRPr="003B298C">
        <w:rPr>
          <w:rFonts w:asciiTheme="minorHAnsi" w:hAnsiTheme="minorHAnsi" w:cs="Arial"/>
        </w:rPr>
        <w:t>Use its discretion, with the advice of the Headteacher, to award up to two points progression in any one year where the performance of the teacher is shown to be exceptional;</w:t>
      </w:r>
    </w:p>
    <w:p w:rsidR="008009CE" w:rsidRPr="003B298C" w:rsidRDefault="008009CE" w:rsidP="008009CE">
      <w:pPr>
        <w:ind w:left="709"/>
        <w:rPr>
          <w:rFonts w:asciiTheme="minorHAnsi" w:hAnsiTheme="minorHAnsi" w:cs="Arial"/>
          <w:b/>
        </w:rPr>
      </w:pPr>
    </w:p>
    <w:p w:rsidR="008009CE" w:rsidRPr="003B298C" w:rsidRDefault="008009CE" w:rsidP="008009CE">
      <w:pPr>
        <w:numPr>
          <w:ilvl w:val="0"/>
          <w:numId w:val="57"/>
        </w:numPr>
        <w:spacing w:line="276" w:lineRule="auto"/>
        <w:rPr>
          <w:rFonts w:asciiTheme="minorHAnsi" w:hAnsiTheme="minorHAnsi" w:cs="Arial"/>
          <w:b/>
        </w:rPr>
      </w:pPr>
      <w:r w:rsidRPr="003B298C">
        <w:rPr>
          <w:rFonts w:asciiTheme="minorHAnsi" w:hAnsiTheme="minorHAnsi" w:cs="Arial"/>
          <w:b/>
        </w:rPr>
        <w:t>UNQUALIFIED TEACHERS</w:t>
      </w:r>
    </w:p>
    <w:p w:rsidR="008009CE" w:rsidRPr="003B298C" w:rsidRDefault="008009CE" w:rsidP="008009CE">
      <w:pPr>
        <w:ind w:left="709"/>
        <w:rPr>
          <w:rFonts w:asciiTheme="minorHAnsi" w:hAnsiTheme="minorHAnsi" w:cs="Arial"/>
        </w:rPr>
      </w:pPr>
      <w:r w:rsidRPr="003B298C">
        <w:rPr>
          <w:rFonts w:asciiTheme="minorHAnsi" w:hAnsiTheme="minorHAnsi" w:cs="Arial"/>
        </w:rPr>
        <w:t>The Pay Committee will:</w:t>
      </w:r>
    </w:p>
    <w:p w:rsidR="008009CE" w:rsidRPr="003B298C" w:rsidRDefault="008009CE" w:rsidP="008009CE">
      <w:pPr>
        <w:numPr>
          <w:ilvl w:val="0"/>
          <w:numId w:val="52"/>
        </w:numPr>
        <w:spacing w:line="276" w:lineRule="auto"/>
        <w:ind w:left="1134" w:hanging="425"/>
        <w:rPr>
          <w:rFonts w:asciiTheme="minorHAnsi" w:hAnsiTheme="minorHAnsi" w:cs="Arial"/>
        </w:rPr>
      </w:pPr>
      <w:r w:rsidRPr="003B298C">
        <w:rPr>
          <w:rFonts w:asciiTheme="minorHAnsi" w:hAnsiTheme="minorHAnsi" w:cs="Arial"/>
        </w:rPr>
        <w:t>Receive recommendations and advice from the Headteacher on pay progression for each unqualified teacher;</w:t>
      </w:r>
    </w:p>
    <w:p w:rsidR="008009CE" w:rsidRPr="003B298C" w:rsidRDefault="008009CE" w:rsidP="008009CE">
      <w:pPr>
        <w:numPr>
          <w:ilvl w:val="0"/>
          <w:numId w:val="52"/>
        </w:numPr>
        <w:spacing w:line="276" w:lineRule="auto"/>
        <w:ind w:left="1134" w:hanging="425"/>
        <w:rPr>
          <w:rFonts w:asciiTheme="minorHAnsi" w:hAnsiTheme="minorHAnsi" w:cs="Arial"/>
        </w:rPr>
      </w:pPr>
      <w:r w:rsidRPr="003B298C">
        <w:rPr>
          <w:rFonts w:asciiTheme="minorHAnsi" w:hAnsiTheme="minorHAnsi" w:cs="Arial"/>
        </w:rPr>
        <w:t xml:space="preserve">Make decisions, with reference to supporting evidence, on pay progression for each unqualified teacher; </w:t>
      </w:r>
    </w:p>
    <w:p w:rsidR="008009CE" w:rsidRPr="003B298C" w:rsidRDefault="008009CE" w:rsidP="008009CE">
      <w:pPr>
        <w:numPr>
          <w:ilvl w:val="0"/>
          <w:numId w:val="52"/>
        </w:numPr>
        <w:spacing w:line="276" w:lineRule="auto"/>
        <w:ind w:left="1134" w:hanging="425"/>
        <w:rPr>
          <w:rFonts w:asciiTheme="minorHAnsi" w:hAnsiTheme="minorHAnsi" w:cs="Arial"/>
        </w:rPr>
      </w:pPr>
      <w:r w:rsidRPr="003B298C">
        <w:rPr>
          <w:rFonts w:asciiTheme="minorHAnsi" w:hAnsiTheme="minorHAnsi" w:cs="Arial"/>
        </w:rPr>
        <w:t>Ensure that arrangements are made for all unqualified teachers to be provided with a written statement setting out their salary and any other financial benefits to which they are entitled;</w:t>
      </w:r>
    </w:p>
    <w:p w:rsidR="008009CE" w:rsidRPr="003B298C" w:rsidRDefault="008009CE" w:rsidP="008009CE">
      <w:pPr>
        <w:numPr>
          <w:ilvl w:val="0"/>
          <w:numId w:val="52"/>
        </w:numPr>
        <w:spacing w:line="276" w:lineRule="auto"/>
        <w:ind w:left="1134" w:hanging="425"/>
        <w:rPr>
          <w:rFonts w:asciiTheme="minorHAnsi" w:hAnsiTheme="minorHAnsi" w:cs="Arial"/>
          <w:bCs/>
        </w:rPr>
      </w:pPr>
      <w:r w:rsidRPr="003B298C">
        <w:rPr>
          <w:rFonts w:asciiTheme="minorHAnsi" w:hAnsiTheme="minorHAnsi" w:cs="Arial"/>
          <w:bCs/>
        </w:rPr>
        <w:t>Consider in detail and with reference to supporting evidence, any pay recommendations which includes an accelerated increase beyond one full point, increases of less than one full point or no increase in pay for individual teachers.</w:t>
      </w:r>
    </w:p>
    <w:p w:rsidR="008009CE" w:rsidRPr="003B298C" w:rsidRDefault="008009CE" w:rsidP="008009CE">
      <w:pPr>
        <w:ind w:firstLine="709"/>
        <w:rPr>
          <w:rFonts w:asciiTheme="minorHAnsi" w:hAnsiTheme="minorHAnsi" w:cs="Arial"/>
          <w:b/>
        </w:rPr>
      </w:pPr>
    </w:p>
    <w:p w:rsidR="008009CE" w:rsidRPr="003B298C" w:rsidRDefault="008009CE" w:rsidP="008009CE">
      <w:pPr>
        <w:numPr>
          <w:ilvl w:val="0"/>
          <w:numId w:val="57"/>
        </w:numPr>
        <w:spacing w:line="276" w:lineRule="auto"/>
        <w:ind w:left="357" w:hanging="357"/>
        <w:rPr>
          <w:rFonts w:asciiTheme="minorHAnsi" w:hAnsiTheme="minorHAnsi" w:cs="Arial"/>
          <w:b/>
        </w:rPr>
      </w:pPr>
      <w:r w:rsidRPr="003B298C">
        <w:rPr>
          <w:rFonts w:asciiTheme="minorHAnsi" w:hAnsiTheme="minorHAnsi" w:cs="Arial"/>
          <w:b/>
        </w:rPr>
        <w:t>TLRs</w:t>
      </w:r>
    </w:p>
    <w:p w:rsidR="008009CE" w:rsidRPr="003B298C" w:rsidRDefault="008009CE" w:rsidP="008009CE">
      <w:pPr>
        <w:ind w:firstLine="709"/>
        <w:rPr>
          <w:rFonts w:asciiTheme="minorHAnsi" w:hAnsiTheme="minorHAnsi" w:cs="Arial"/>
          <w:bCs/>
        </w:rPr>
      </w:pPr>
      <w:r w:rsidRPr="003B298C">
        <w:rPr>
          <w:rFonts w:asciiTheme="minorHAnsi" w:hAnsiTheme="minorHAnsi" w:cs="Arial"/>
          <w:bCs/>
        </w:rPr>
        <w:t>The Pay Committee will:</w:t>
      </w:r>
    </w:p>
    <w:p w:rsidR="008009CE" w:rsidRPr="003B298C" w:rsidRDefault="008009CE" w:rsidP="008009CE">
      <w:pPr>
        <w:numPr>
          <w:ilvl w:val="1"/>
          <w:numId w:val="53"/>
        </w:numPr>
        <w:spacing w:line="276" w:lineRule="auto"/>
        <w:ind w:left="1134" w:hanging="425"/>
        <w:rPr>
          <w:rFonts w:asciiTheme="minorHAnsi" w:hAnsiTheme="minorHAnsi" w:cs="Arial"/>
        </w:rPr>
      </w:pPr>
      <w:r w:rsidRPr="003B298C">
        <w:rPr>
          <w:rFonts w:asciiTheme="minorHAnsi" w:hAnsiTheme="minorHAnsi" w:cs="Arial"/>
          <w:bCs/>
        </w:rPr>
        <w:t>Consider awarding a TLR to a classroom teacher in accordance with the Pay Policy;</w:t>
      </w:r>
    </w:p>
    <w:p w:rsidR="008009CE" w:rsidRPr="003B298C" w:rsidRDefault="008009CE" w:rsidP="008009CE">
      <w:pPr>
        <w:numPr>
          <w:ilvl w:val="1"/>
          <w:numId w:val="53"/>
        </w:numPr>
        <w:spacing w:line="276" w:lineRule="auto"/>
        <w:ind w:left="1134" w:hanging="425"/>
        <w:rPr>
          <w:rFonts w:asciiTheme="minorHAnsi" w:hAnsiTheme="minorHAnsi" w:cs="Arial"/>
        </w:rPr>
      </w:pPr>
      <w:r w:rsidRPr="003B298C">
        <w:rPr>
          <w:rFonts w:asciiTheme="minorHAnsi" w:hAnsiTheme="minorHAnsi" w:cs="Arial"/>
          <w:bCs/>
        </w:rPr>
        <w:t>Consider awarding a TLR3 payment in circumstances where the school requires a teacher to take on additional responsibilities for clearly time-limited school improvement projects, or one-off externally driven responsibilities, as set out in the Pay Policy.</w:t>
      </w:r>
    </w:p>
    <w:p w:rsidR="008009CE" w:rsidRPr="003B298C" w:rsidRDefault="008009CE" w:rsidP="008009CE">
      <w:pPr>
        <w:widowControl w:val="0"/>
        <w:rPr>
          <w:rFonts w:asciiTheme="minorHAnsi" w:hAnsiTheme="minorHAnsi" w:cs="Arial"/>
          <w:b/>
        </w:rPr>
      </w:pPr>
    </w:p>
    <w:p w:rsidR="008009CE" w:rsidRPr="003B298C" w:rsidRDefault="008009CE" w:rsidP="008009CE">
      <w:pPr>
        <w:widowControl w:val="0"/>
        <w:numPr>
          <w:ilvl w:val="0"/>
          <w:numId w:val="58"/>
        </w:numPr>
        <w:spacing w:line="276" w:lineRule="auto"/>
        <w:rPr>
          <w:rFonts w:asciiTheme="minorHAnsi" w:hAnsiTheme="minorHAnsi" w:cs="Arial"/>
          <w:b/>
        </w:rPr>
      </w:pPr>
      <w:r w:rsidRPr="003B298C">
        <w:rPr>
          <w:rFonts w:asciiTheme="minorHAnsi" w:hAnsiTheme="minorHAnsi" w:cs="Arial"/>
          <w:b/>
        </w:rPr>
        <w:t>FUNCTIONS DELEGATED TO HEADTEACHER</w:t>
      </w:r>
    </w:p>
    <w:p w:rsidR="008009CE" w:rsidRPr="003B298C" w:rsidRDefault="008009CE" w:rsidP="008009CE">
      <w:pPr>
        <w:widowControl w:val="0"/>
        <w:rPr>
          <w:rFonts w:asciiTheme="minorHAnsi" w:hAnsiTheme="minorHAnsi" w:cs="Arial"/>
        </w:rPr>
      </w:pPr>
      <w:r w:rsidRPr="003B298C">
        <w:rPr>
          <w:rFonts w:asciiTheme="minorHAnsi" w:hAnsiTheme="minorHAnsi" w:cs="Arial"/>
        </w:rPr>
        <w:tab/>
        <w:t>As per the Pay Policy.</w:t>
      </w:r>
    </w:p>
    <w:p w:rsidR="008009CE" w:rsidRPr="003B298C" w:rsidRDefault="008009CE" w:rsidP="008009CE">
      <w:pPr>
        <w:widowControl w:val="0"/>
        <w:rPr>
          <w:rFonts w:asciiTheme="minorHAnsi" w:hAnsiTheme="minorHAnsi" w:cs="Arial"/>
        </w:rPr>
      </w:pPr>
    </w:p>
    <w:p w:rsidR="008009CE" w:rsidRPr="003B298C" w:rsidRDefault="008009CE" w:rsidP="008009CE">
      <w:pPr>
        <w:widowControl w:val="0"/>
        <w:numPr>
          <w:ilvl w:val="0"/>
          <w:numId w:val="58"/>
        </w:numPr>
        <w:spacing w:line="276" w:lineRule="auto"/>
        <w:rPr>
          <w:rFonts w:asciiTheme="minorHAnsi" w:hAnsiTheme="minorHAnsi" w:cs="Arial"/>
          <w:b/>
        </w:rPr>
      </w:pPr>
      <w:r w:rsidRPr="003B298C">
        <w:rPr>
          <w:rFonts w:asciiTheme="minorHAnsi" w:hAnsiTheme="minorHAnsi" w:cs="Arial"/>
          <w:b/>
        </w:rPr>
        <w:t>FUNCTIONS RETAINED BY THE GOVERNING BODY</w:t>
      </w:r>
    </w:p>
    <w:p w:rsidR="008009CE" w:rsidRPr="003B298C" w:rsidRDefault="008009CE" w:rsidP="008009CE">
      <w:pPr>
        <w:widowControl w:val="0"/>
        <w:ind w:left="720"/>
        <w:rPr>
          <w:rFonts w:asciiTheme="minorHAnsi" w:hAnsiTheme="minorHAnsi" w:cs="Arial"/>
          <w:iCs/>
        </w:rPr>
      </w:pPr>
      <w:r w:rsidRPr="003B298C">
        <w:rPr>
          <w:rFonts w:asciiTheme="minorHAnsi" w:hAnsiTheme="minorHAnsi" w:cs="Arial"/>
          <w:iCs/>
        </w:rPr>
        <w:lastRenderedPageBreak/>
        <w:t xml:space="preserve">Responsibility for recruitment and pay of the Headteacher, in accordance with the Pay Policy.  Responsibility for the awarding of any recruitment and retention allowances or other permitted payments.  </w:t>
      </w:r>
    </w:p>
    <w:p w:rsidR="008009CE" w:rsidRPr="003B298C" w:rsidRDefault="008009CE" w:rsidP="008009CE">
      <w:pPr>
        <w:widowControl w:val="0"/>
        <w:ind w:left="720"/>
        <w:rPr>
          <w:rFonts w:asciiTheme="minorHAnsi" w:hAnsiTheme="minorHAnsi" w:cs="Arial"/>
        </w:rPr>
      </w:pPr>
    </w:p>
    <w:p w:rsidR="008009CE" w:rsidRPr="003B298C" w:rsidRDefault="008009CE" w:rsidP="008009CE">
      <w:pPr>
        <w:widowControl w:val="0"/>
        <w:numPr>
          <w:ilvl w:val="0"/>
          <w:numId w:val="58"/>
        </w:numPr>
        <w:spacing w:line="276" w:lineRule="auto"/>
        <w:rPr>
          <w:rFonts w:asciiTheme="minorHAnsi" w:hAnsiTheme="minorHAnsi" w:cs="Arial"/>
          <w:b/>
        </w:rPr>
      </w:pPr>
      <w:r w:rsidRPr="003B298C">
        <w:rPr>
          <w:rFonts w:asciiTheme="minorHAnsi" w:hAnsiTheme="minorHAnsi" w:cs="Arial"/>
          <w:b/>
        </w:rPr>
        <w:t>APPOINTMENT OF CHAIR AND CLERK</w:t>
      </w:r>
    </w:p>
    <w:p w:rsidR="008009CE" w:rsidRPr="003B298C" w:rsidRDefault="008009CE" w:rsidP="008009CE">
      <w:pPr>
        <w:widowControl w:val="0"/>
        <w:ind w:left="720"/>
        <w:rPr>
          <w:rFonts w:asciiTheme="minorHAnsi" w:hAnsiTheme="minorHAnsi" w:cs="Arial"/>
        </w:rPr>
      </w:pPr>
      <w:r w:rsidRPr="003B298C">
        <w:rPr>
          <w:rFonts w:asciiTheme="minorHAnsi" w:hAnsiTheme="minorHAnsi" w:cs="Arial"/>
        </w:rPr>
        <w:t>The appointment of the chair shall be determined by the Governing Body or the committee and reviewed annually.  The Governing Body shall appoint a clerk to the committee.  This clerk cannot be the Headteacher or an employee of the school.</w:t>
      </w:r>
    </w:p>
    <w:p w:rsidR="008009CE" w:rsidRPr="003B298C" w:rsidRDefault="008009CE" w:rsidP="008009CE">
      <w:pPr>
        <w:widowControl w:val="0"/>
        <w:ind w:left="720"/>
        <w:rPr>
          <w:rFonts w:asciiTheme="minorHAnsi" w:hAnsiTheme="minorHAnsi" w:cs="Arial"/>
        </w:rPr>
      </w:pPr>
    </w:p>
    <w:p w:rsidR="008009CE" w:rsidRPr="003B298C" w:rsidRDefault="008009CE" w:rsidP="008009CE">
      <w:pPr>
        <w:widowControl w:val="0"/>
        <w:numPr>
          <w:ilvl w:val="0"/>
          <w:numId w:val="58"/>
        </w:numPr>
        <w:spacing w:line="276" w:lineRule="auto"/>
        <w:rPr>
          <w:rFonts w:asciiTheme="minorHAnsi" w:hAnsiTheme="minorHAnsi" w:cs="Arial"/>
          <w:b/>
        </w:rPr>
      </w:pPr>
      <w:r w:rsidRPr="003B298C">
        <w:rPr>
          <w:rFonts w:asciiTheme="minorHAnsi" w:hAnsiTheme="minorHAnsi" w:cs="Arial"/>
          <w:b/>
        </w:rPr>
        <w:t>MINUTES</w:t>
      </w:r>
    </w:p>
    <w:p w:rsidR="008009CE" w:rsidRPr="003B298C" w:rsidRDefault="008009CE" w:rsidP="008009CE">
      <w:pPr>
        <w:widowControl w:val="0"/>
        <w:ind w:left="720"/>
        <w:rPr>
          <w:rFonts w:asciiTheme="minorHAnsi" w:hAnsiTheme="minorHAnsi" w:cs="Arial"/>
        </w:rPr>
      </w:pPr>
      <w:r w:rsidRPr="003B298C">
        <w:rPr>
          <w:rFonts w:asciiTheme="minorHAnsi" w:hAnsiTheme="minorHAnsi" w:cs="Arial"/>
        </w:rPr>
        <w:t>A written record of the meetings of the committee will be submitted to the next full Governing Body meeting, through the clerk to the Governing Body.</w:t>
      </w:r>
    </w:p>
    <w:p w:rsidR="008009CE" w:rsidRPr="003B298C" w:rsidRDefault="008009CE" w:rsidP="008009CE"/>
    <w:p w:rsidR="008009CE" w:rsidRPr="003B298C" w:rsidRDefault="008009CE" w:rsidP="008009CE">
      <w:pPr>
        <w:pStyle w:val="Heading1"/>
        <w:widowControl w:val="0"/>
        <w:numPr>
          <w:ilvl w:val="0"/>
          <w:numId w:val="58"/>
        </w:numPr>
        <w:rPr>
          <w:rFonts w:asciiTheme="minorHAnsi" w:hAnsiTheme="minorHAnsi" w:cs="Arial"/>
          <w:sz w:val="22"/>
          <w:szCs w:val="22"/>
          <w:u w:val="none"/>
        </w:rPr>
      </w:pPr>
      <w:r w:rsidRPr="003B298C">
        <w:rPr>
          <w:rFonts w:asciiTheme="minorHAnsi" w:hAnsiTheme="minorHAnsi" w:cs="Arial"/>
          <w:sz w:val="22"/>
          <w:szCs w:val="22"/>
          <w:u w:val="none"/>
        </w:rPr>
        <w:t>FREQUENCY OF MEETINGS</w:t>
      </w:r>
    </w:p>
    <w:p w:rsidR="008009CE" w:rsidRPr="003B298C" w:rsidRDefault="008009CE" w:rsidP="008009CE">
      <w:pPr>
        <w:widowControl w:val="0"/>
        <w:ind w:left="720"/>
        <w:rPr>
          <w:rFonts w:asciiTheme="minorHAnsi" w:hAnsiTheme="minorHAnsi" w:cs="Arial"/>
        </w:rPr>
      </w:pPr>
      <w:r w:rsidRPr="003B298C">
        <w:rPr>
          <w:rFonts w:asciiTheme="minorHAnsi" w:hAnsiTheme="minorHAnsi" w:cs="Arial"/>
        </w:rPr>
        <w:t>Meetings will be held annually, following completion of the school’s performance review cycle.</w:t>
      </w:r>
    </w:p>
    <w:p w:rsidR="008009CE" w:rsidRPr="003B298C" w:rsidRDefault="008009CE" w:rsidP="008009CE">
      <w:pPr>
        <w:widowControl w:val="0"/>
        <w:ind w:left="720"/>
        <w:rPr>
          <w:rFonts w:asciiTheme="minorHAnsi" w:hAnsiTheme="minorHAnsi" w:cs="Arial"/>
          <w:b/>
          <w:bCs/>
        </w:rPr>
      </w:pPr>
    </w:p>
    <w:p w:rsidR="008009CE" w:rsidRPr="003B298C" w:rsidRDefault="008009CE" w:rsidP="008009CE">
      <w:pPr>
        <w:widowControl w:val="0"/>
        <w:numPr>
          <w:ilvl w:val="0"/>
          <w:numId w:val="58"/>
        </w:numPr>
        <w:spacing w:line="276" w:lineRule="auto"/>
        <w:rPr>
          <w:rFonts w:asciiTheme="minorHAnsi" w:hAnsiTheme="minorHAnsi" w:cs="Arial"/>
          <w:b/>
        </w:rPr>
      </w:pPr>
      <w:r w:rsidRPr="003B298C">
        <w:rPr>
          <w:rFonts w:asciiTheme="minorHAnsi" w:hAnsiTheme="minorHAnsi" w:cs="Arial"/>
          <w:b/>
        </w:rPr>
        <w:t>CONVENING MEETINGS</w:t>
      </w:r>
    </w:p>
    <w:p w:rsidR="008009CE" w:rsidRPr="003B298C" w:rsidRDefault="008009CE" w:rsidP="008009CE">
      <w:pPr>
        <w:ind w:left="720"/>
        <w:rPr>
          <w:rFonts w:asciiTheme="minorHAnsi" w:hAnsiTheme="minorHAnsi" w:cs="Arial"/>
        </w:rPr>
      </w:pPr>
      <w:r w:rsidRPr="003B298C">
        <w:rPr>
          <w:rFonts w:asciiTheme="minorHAnsi" w:hAnsiTheme="minorHAnsi" w:cs="Arial"/>
        </w:rPr>
        <w:t>A meeting shall be convened by the clerk under the direction of the Governing Body and the chair of the committee.  The clerk will give every member of the committee and the Headteacher written notice of a meeting, a copy of the agenda and any papers to be considered at the meeting at least seven day’s clear notice before the date of the committee meeting.  If the chair of the committee considers that there are matters that demand urgent consideration they may determine a shorter period of notice.</w:t>
      </w:r>
    </w:p>
    <w:p w:rsidR="00AD2678" w:rsidRPr="003B298C" w:rsidRDefault="00AD2678" w:rsidP="00AD2678">
      <w:pPr>
        <w:tabs>
          <w:tab w:val="left" w:pos="993"/>
        </w:tabs>
        <w:rPr>
          <w:rFonts w:asciiTheme="minorHAnsi" w:hAnsiTheme="minorHAnsi" w:cs="Arial"/>
        </w:rPr>
      </w:pPr>
    </w:p>
    <w:p w:rsidR="00AD2678" w:rsidRPr="003B298C" w:rsidRDefault="00AD2678">
      <w:pPr>
        <w:rPr>
          <w:rFonts w:asciiTheme="minorHAnsi" w:hAnsiTheme="minorHAnsi" w:cs="Arial"/>
        </w:rPr>
      </w:pPr>
      <w:r w:rsidRPr="003B298C">
        <w:rPr>
          <w:rFonts w:asciiTheme="minorHAnsi" w:hAnsiTheme="minorHAnsi" w:cs="Arial"/>
        </w:rPr>
        <w:br w:type="page"/>
      </w:r>
    </w:p>
    <w:p w:rsidR="00AD2678" w:rsidRPr="003B298C" w:rsidRDefault="00AD2678" w:rsidP="00AD2678">
      <w:pPr>
        <w:tabs>
          <w:tab w:val="left" w:pos="993"/>
        </w:tabs>
        <w:rPr>
          <w:rFonts w:asciiTheme="minorHAnsi" w:hAnsiTheme="minorHAnsi" w:cs="Arial"/>
          <w:b/>
        </w:rPr>
      </w:pPr>
      <w:r w:rsidRPr="003B298C">
        <w:rPr>
          <w:rFonts w:asciiTheme="minorHAnsi" w:hAnsiTheme="minorHAnsi" w:cs="Arial"/>
          <w:b/>
        </w:rPr>
        <w:lastRenderedPageBreak/>
        <w:t>Appendix 2</w:t>
      </w:r>
    </w:p>
    <w:p w:rsidR="0081303A" w:rsidRPr="003B298C" w:rsidRDefault="0081303A" w:rsidP="0081303A">
      <w:pPr>
        <w:pStyle w:val="BodyText2"/>
        <w:jc w:val="center"/>
        <w:rPr>
          <w:rFonts w:asciiTheme="minorHAnsi" w:hAnsiTheme="minorHAnsi"/>
          <w:sz w:val="60"/>
        </w:rPr>
      </w:pPr>
      <w:r w:rsidRPr="003B298C">
        <w:rPr>
          <w:rFonts w:asciiTheme="minorHAnsi" w:hAnsiTheme="minorHAnsi"/>
          <w:sz w:val="60"/>
        </w:rPr>
        <w:t>Terms of Reference for Pay Appeals Committee</w:t>
      </w:r>
    </w:p>
    <w:p w:rsidR="0081303A" w:rsidRPr="003B298C" w:rsidRDefault="0081303A" w:rsidP="0081303A">
      <w:pPr>
        <w:tabs>
          <w:tab w:val="left" w:pos="576"/>
        </w:tabs>
        <w:jc w:val="center"/>
        <w:rPr>
          <w:rFonts w:asciiTheme="minorHAnsi" w:hAnsiTheme="minorHAnsi"/>
          <w:sz w:val="36"/>
        </w:rPr>
      </w:pPr>
    </w:p>
    <w:p w:rsidR="0081303A" w:rsidRPr="003B298C" w:rsidRDefault="0081303A" w:rsidP="0081303A">
      <w:pPr>
        <w:tabs>
          <w:tab w:val="left" w:pos="288"/>
        </w:tabs>
        <w:jc w:val="center"/>
        <w:rPr>
          <w:rFonts w:asciiTheme="minorHAnsi" w:hAnsiTheme="minorHAnsi"/>
          <w:b/>
        </w:rPr>
      </w:pPr>
      <w:r w:rsidRPr="003B298C">
        <w:rPr>
          <w:rFonts w:asciiTheme="minorHAnsi" w:hAnsiTheme="minorHAnsi"/>
          <w:b/>
          <w:sz w:val="36"/>
        </w:rPr>
        <w:t>(Last Verified by CYC June 2013)</w:t>
      </w:r>
    </w:p>
    <w:p w:rsidR="0081303A" w:rsidRPr="003B298C" w:rsidRDefault="0081303A" w:rsidP="0081303A">
      <w:pPr>
        <w:tabs>
          <w:tab w:val="left" w:pos="288"/>
        </w:tabs>
        <w:jc w:val="center"/>
        <w:rPr>
          <w:rFonts w:asciiTheme="minorHAnsi" w:hAnsiTheme="minorHAnsi"/>
          <w:b/>
        </w:rPr>
      </w:pPr>
    </w:p>
    <w:p w:rsidR="0081303A" w:rsidRPr="003B298C" w:rsidRDefault="0081303A" w:rsidP="0081303A">
      <w:pPr>
        <w:ind w:left="100"/>
        <w:jc w:val="center"/>
        <w:rPr>
          <w:rFonts w:asciiTheme="minorHAnsi" w:hAnsiTheme="minorHAnsi"/>
        </w:rPr>
      </w:pPr>
    </w:p>
    <w:p w:rsidR="0081303A" w:rsidRPr="003B298C" w:rsidRDefault="0081303A" w:rsidP="0081303A">
      <w:pPr>
        <w:pBdr>
          <w:top w:val="single" w:sz="6" w:space="1" w:color="auto"/>
          <w:left w:val="single" w:sz="6" w:space="4" w:color="auto"/>
          <w:bottom w:val="single" w:sz="6" w:space="22" w:color="auto"/>
          <w:right w:val="single" w:sz="6" w:space="4" w:color="auto"/>
        </w:pBdr>
        <w:jc w:val="center"/>
        <w:rPr>
          <w:rFonts w:asciiTheme="minorHAnsi" w:hAnsiTheme="minorHAnsi"/>
          <w:sz w:val="16"/>
        </w:rPr>
      </w:pPr>
    </w:p>
    <w:p w:rsidR="0081303A" w:rsidRPr="003B298C" w:rsidRDefault="0081303A" w:rsidP="0081303A">
      <w:pPr>
        <w:pBdr>
          <w:top w:val="single" w:sz="6" w:space="1" w:color="auto"/>
          <w:left w:val="single" w:sz="6" w:space="4" w:color="auto"/>
          <w:bottom w:val="single" w:sz="6" w:space="22" w:color="auto"/>
          <w:right w:val="single" w:sz="6" w:space="4" w:color="auto"/>
        </w:pBdr>
        <w:jc w:val="center"/>
        <w:rPr>
          <w:rFonts w:asciiTheme="minorHAnsi" w:hAnsiTheme="minorHAnsi" w:cs="Arial"/>
          <w:b/>
        </w:rPr>
      </w:pPr>
      <w:r w:rsidRPr="003B298C">
        <w:rPr>
          <w:rFonts w:asciiTheme="minorHAnsi" w:hAnsiTheme="minorHAnsi" w:cs="Arial"/>
          <w:b/>
        </w:rPr>
        <w:t xml:space="preserve">Signature of Chair of Governors: </w:t>
      </w:r>
      <w:r w:rsidRPr="003B298C">
        <w:rPr>
          <w:rFonts w:asciiTheme="minorHAnsi" w:hAnsiTheme="minorHAnsi" w:cs="Arial"/>
          <w:b/>
        </w:rPr>
        <w:tab/>
        <w:t>__________________________________</w:t>
      </w:r>
    </w:p>
    <w:p w:rsidR="0081303A" w:rsidRPr="003B298C" w:rsidRDefault="0081303A" w:rsidP="0081303A">
      <w:pPr>
        <w:pBdr>
          <w:top w:val="single" w:sz="6" w:space="1" w:color="auto"/>
          <w:left w:val="single" w:sz="6" w:space="4" w:color="auto"/>
          <w:bottom w:val="single" w:sz="6" w:space="22" w:color="auto"/>
          <w:right w:val="single" w:sz="6" w:space="4" w:color="auto"/>
        </w:pBdr>
        <w:jc w:val="center"/>
        <w:rPr>
          <w:rFonts w:asciiTheme="minorHAnsi" w:hAnsiTheme="minorHAnsi" w:cs="Arial"/>
          <w:b/>
        </w:rPr>
      </w:pPr>
    </w:p>
    <w:p w:rsidR="0081303A" w:rsidRPr="003B298C" w:rsidRDefault="0081303A" w:rsidP="0081303A">
      <w:pPr>
        <w:pBdr>
          <w:top w:val="single" w:sz="6" w:space="1" w:color="auto"/>
          <w:left w:val="single" w:sz="6" w:space="4" w:color="auto"/>
          <w:bottom w:val="single" w:sz="6" w:space="22" w:color="auto"/>
          <w:right w:val="single" w:sz="6" w:space="4" w:color="auto"/>
        </w:pBdr>
        <w:jc w:val="center"/>
        <w:rPr>
          <w:rFonts w:asciiTheme="minorHAnsi" w:hAnsiTheme="minorHAnsi" w:cs="Arial"/>
          <w:b/>
        </w:rPr>
      </w:pPr>
      <w:r w:rsidRPr="003B298C">
        <w:rPr>
          <w:rFonts w:asciiTheme="minorHAnsi" w:hAnsiTheme="minorHAnsi" w:cs="Arial"/>
          <w:b/>
        </w:rPr>
        <w:t xml:space="preserve">Date of Adoption:  </w:t>
      </w:r>
      <w:r w:rsidRPr="003B298C">
        <w:rPr>
          <w:rFonts w:asciiTheme="minorHAnsi" w:hAnsiTheme="minorHAnsi" w:cs="Arial"/>
          <w:b/>
        </w:rPr>
        <w:tab/>
      </w:r>
      <w:r w:rsidRPr="003B298C">
        <w:rPr>
          <w:rFonts w:asciiTheme="minorHAnsi" w:hAnsiTheme="minorHAnsi" w:cs="Arial"/>
          <w:b/>
        </w:rPr>
        <w:tab/>
      </w:r>
      <w:r w:rsidRPr="003B298C">
        <w:rPr>
          <w:rFonts w:asciiTheme="minorHAnsi" w:hAnsiTheme="minorHAnsi" w:cs="Arial"/>
          <w:b/>
        </w:rPr>
        <w:tab/>
        <w:t>_______________________</w:t>
      </w:r>
    </w:p>
    <w:p w:rsidR="0081303A" w:rsidRPr="003B298C" w:rsidRDefault="0081303A" w:rsidP="0081303A">
      <w:pPr>
        <w:pBdr>
          <w:top w:val="single" w:sz="6" w:space="1" w:color="auto"/>
          <w:left w:val="single" w:sz="6" w:space="4" w:color="auto"/>
          <w:bottom w:val="single" w:sz="6" w:space="22" w:color="auto"/>
          <w:right w:val="single" w:sz="6" w:space="4" w:color="auto"/>
        </w:pBdr>
        <w:jc w:val="center"/>
        <w:rPr>
          <w:rFonts w:asciiTheme="minorHAnsi" w:hAnsiTheme="minorHAnsi" w:cs="Arial"/>
          <w:b/>
        </w:rPr>
      </w:pPr>
    </w:p>
    <w:p w:rsidR="0081303A" w:rsidRPr="003B298C" w:rsidRDefault="0081303A" w:rsidP="0081303A">
      <w:pPr>
        <w:pBdr>
          <w:top w:val="single" w:sz="6" w:space="1" w:color="auto"/>
          <w:left w:val="single" w:sz="6" w:space="4" w:color="auto"/>
          <w:bottom w:val="single" w:sz="6" w:space="22" w:color="auto"/>
          <w:right w:val="single" w:sz="6" w:space="4" w:color="auto"/>
        </w:pBdr>
        <w:jc w:val="center"/>
        <w:rPr>
          <w:rFonts w:asciiTheme="minorHAnsi" w:hAnsiTheme="minorHAnsi"/>
        </w:rPr>
      </w:pPr>
      <w:r w:rsidRPr="003B298C">
        <w:rPr>
          <w:rFonts w:asciiTheme="minorHAnsi" w:hAnsiTheme="minorHAnsi" w:cs="Arial"/>
          <w:b/>
          <w:bCs/>
        </w:rPr>
        <w:t>Date of Review:</w:t>
      </w:r>
      <w:r w:rsidRPr="003B298C">
        <w:rPr>
          <w:rFonts w:asciiTheme="minorHAnsi" w:hAnsiTheme="minorHAnsi" w:cs="Arial"/>
        </w:rPr>
        <w:tab/>
      </w:r>
      <w:r w:rsidRPr="003B298C">
        <w:rPr>
          <w:rFonts w:asciiTheme="minorHAnsi" w:hAnsiTheme="minorHAnsi" w:cs="Arial"/>
        </w:rPr>
        <w:tab/>
      </w:r>
      <w:r w:rsidRPr="003B298C">
        <w:rPr>
          <w:rFonts w:asciiTheme="minorHAnsi" w:hAnsiTheme="minorHAnsi" w:cs="Arial"/>
        </w:rPr>
        <w:tab/>
      </w:r>
      <w:r w:rsidRPr="003B298C">
        <w:rPr>
          <w:rFonts w:asciiTheme="minorHAnsi" w:hAnsiTheme="minorHAnsi" w:cs="Arial"/>
          <w:b/>
        </w:rPr>
        <w:t>_______________________</w:t>
      </w:r>
    </w:p>
    <w:p w:rsidR="0081303A" w:rsidRPr="003B298C" w:rsidRDefault="0081303A" w:rsidP="0081303A">
      <w:pPr>
        <w:jc w:val="center"/>
        <w:rPr>
          <w:rFonts w:asciiTheme="minorHAnsi" w:hAnsiTheme="minorHAnsi"/>
        </w:rPr>
      </w:pPr>
    </w:p>
    <w:p w:rsidR="0081303A" w:rsidRPr="003B298C" w:rsidRDefault="0081303A" w:rsidP="0081303A">
      <w:pPr>
        <w:pStyle w:val="Heading4"/>
        <w:jc w:val="center"/>
        <w:rPr>
          <w:rFonts w:asciiTheme="minorHAnsi" w:hAnsiTheme="minorHAnsi"/>
        </w:rPr>
        <w:sectPr w:rsidR="0081303A" w:rsidRPr="003B298C">
          <w:headerReference w:type="even" r:id="rId16"/>
          <w:headerReference w:type="default" r:id="rId17"/>
          <w:footerReference w:type="even" r:id="rId18"/>
          <w:footerReference w:type="default" r:id="rId19"/>
          <w:headerReference w:type="first" r:id="rId20"/>
          <w:footerReference w:type="first" r:id="rId21"/>
          <w:pgSz w:w="11906" w:h="16838"/>
          <w:pgMar w:top="899" w:right="1106" w:bottom="1440" w:left="1080" w:header="708" w:footer="708" w:gutter="0"/>
          <w:cols w:space="708"/>
          <w:docGrid w:linePitch="360"/>
        </w:sectPr>
      </w:pPr>
      <w:r w:rsidRPr="003B298C">
        <w:rPr>
          <w:rFonts w:asciiTheme="minorHAnsi" w:hAnsiTheme="minorHAnsi"/>
          <w:noProof/>
          <w:lang w:eastAsia="en-GB"/>
        </w:rPr>
        <w:drawing>
          <wp:inline distT="0" distB="0" distL="0" distR="0" wp14:anchorId="59FC5D8B" wp14:editId="419D8EF0">
            <wp:extent cx="2679700" cy="1176655"/>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9700" cy="1176655"/>
                    </a:xfrm>
                    <a:prstGeom prst="rect">
                      <a:avLst/>
                    </a:prstGeom>
                    <a:noFill/>
                    <a:ln>
                      <a:noFill/>
                    </a:ln>
                  </pic:spPr>
                </pic:pic>
              </a:graphicData>
            </a:graphic>
          </wp:inline>
        </w:drawing>
      </w:r>
    </w:p>
    <w:p w:rsidR="0081303A" w:rsidRPr="003B298C" w:rsidRDefault="0081303A" w:rsidP="0081303A">
      <w:pPr>
        <w:pStyle w:val="Heading4"/>
        <w:jc w:val="center"/>
        <w:rPr>
          <w:rFonts w:asciiTheme="minorHAnsi" w:hAnsiTheme="minorHAnsi"/>
          <w:sz w:val="36"/>
          <w:szCs w:val="36"/>
        </w:rPr>
      </w:pPr>
      <w:r w:rsidRPr="003B298C">
        <w:rPr>
          <w:rFonts w:asciiTheme="minorHAnsi" w:hAnsiTheme="minorHAnsi"/>
          <w:sz w:val="36"/>
          <w:szCs w:val="36"/>
        </w:rPr>
        <w:lastRenderedPageBreak/>
        <w:t>HUNTINGTON SCHOOL</w:t>
      </w:r>
    </w:p>
    <w:p w:rsidR="0081303A" w:rsidRPr="003B298C" w:rsidRDefault="0081303A" w:rsidP="0081303A">
      <w:pPr>
        <w:widowControl w:val="0"/>
        <w:jc w:val="center"/>
        <w:rPr>
          <w:rFonts w:asciiTheme="minorHAnsi" w:hAnsiTheme="minorHAnsi"/>
          <w:b/>
          <w:sz w:val="36"/>
          <w:szCs w:val="36"/>
        </w:rPr>
      </w:pPr>
    </w:p>
    <w:p w:rsidR="0081303A" w:rsidRPr="003B298C" w:rsidRDefault="0081303A" w:rsidP="0081303A">
      <w:pPr>
        <w:pStyle w:val="Heading4"/>
        <w:jc w:val="center"/>
        <w:rPr>
          <w:rFonts w:asciiTheme="minorHAnsi" w:hAnsiTheme="minorHAnsi"/>
          <w:sz w:val="36"/>
          <w:szCs w:val="36"/>
        </w:rPr>
      </w:pPr>
      <w:r w:rsidRPr="003B298C">
        <w:rPr>
          <w:rFonts w:asciiTheme="minorHAnsi" w:hAnsiTheme="minorHAnsi"/>
          <w:sz w:val="36"/>
          <w:szCs w:val="36"/>
        </w:rPr>
        <w:t>PAY APPEALS COMMITTEE</w:t>
      </w:r>
    </w:p>
    <w:p w:rsidR="0081303A" w:rsidRPr="003B298C" w:rsidRDefault="0081303A" w:rsidP="0081303A">
      <w:pPr>
        <w:jc w:val="center"/>
        <w:rPr>
          <w:rFonts w:asciiTheme="minorHAnsi" w:hAnsiTheme="minorHAnsi"/>
          <w:sz w:val="36"/>
          <w:szCs w:val="36"/>
        </w:rPr>
      </w:pPr>
    </w:p>
    <w:p w:rsidR="0081303A" w:rsidRPr="003B298C" w:rsidRDefault="0081303A" w:rsidP="0081303A">
      <w:pPr>
        <w:widowControl w:val="0"/>
        <w:jc w:val="center"/>
        <w:rPr>
          <w:rFonts w:asciiTheme="minorHAnsi" w:hAnsiTheme="minorHAnsi"/>
          <w:b/>
          <w:sz w:val="36"/>
          <w:szCs w:val="36"/>
        </w:rPr>
      </w:pPr>
      <w:r w:rsidRPr="003B298C">
        <w:rPr>
          <w:rFonts w:asciiTheme="minorHAnsi" w:hAnsiTheme="minorHAnsi"/>
          <w:b/>
          <w:sz w:val="36"/>
          <w:szCs w:val="36"/>
        </w:rPr>
        <w:t>Terms of Reference</w:t>
      </w:r>
    </w:p>
    <w:p w:rsidR="0081303A" w:rsidRPr="003B298C" w:rsidRDefault="0081303A" w:rsidP="0081303A">
      <w:pPr>
        <w:widowControl w:val="0"/>
        <w:jc w:val="center"/>
        <w:rPr>
          <w:rFonts w:asciiTheme="minorHAnsi" w:hAnsiTheme="minorHAnsi" w:cs="Arial"/>
          <w:b/>
          <w:sz w:val="28"/>
          <w:szCs w:val="28"/>
        </w:rPr>
      </w:pPr>
      <w:r w:rsidRPr="003B298C">
        <w:rPr>
          <w:rFonts w:asciiTheme="minorHAnsi" w:hAnsiTheme="minorHAnsi" w:cs="Arial"/>
          <w:b/>
          <w:sz w:val="28"/>
          <w:szCs w:val="28"/>
        </w:rPr>
        <w:t>The Governing Body must review the delegation of functions and the establishment, terms of reference and membership of committees annually.</w:t>
      </w:r>
    </w:p>
    <w:p w:rsidR="0081303A" w:rsidRPr="003B298C" w:rsidRDefault="0081303A">
      <w:pPr>
        <w:rPr>
          <w:rFonts w:asciiTheme="minorHAnsi" w:hAnsiTheme="minorHAnsi" w:cs="RQSJQ T+ Helvetica Neue"/>
          <w:b/>
          <w:bCs/>
          <w:color w:val="000000"/>
        </w:rPr>
      </w:pPr>
    </w:p>
    <w:p w:rsidR="0081303A" w:rsidRPr="003B298C" w:rsidRDefault="0081303A" w:rsidP="0081303A">
      <w:pPr>
        <w:widowControl w:val="0"/>
        <w:jc w:val="both"/>
        <w:rPr>
          <w:rFonts w:asciiTheme="minorHAnsi" w:hAnsiTheme="minorHAnsi" w:cs="Arial"/>
          <w:b/>
        </w:rPr>
      </w:pPr>
    </w:p>
    <w:p w:rsidR="0081303A" w:rsidRPr="003B298C" w:rsidRDefault="0081303A" w:rsidP="0081303A">
      <w:pPr>
        <w:widowControl w:val="0"/>
        <w:numPr>
          <w:ilvl w:val="0"/>
          <w:numId w:val="60"/>
        </w:numPr>
        <w:spacing w:line="276" w:lineRule="auto"/>
        <w:jc w:val="both"/>
        <w:rPr>
          <w:rFonts w:asciiTheme="minorHAnsi" w:hAnsiTheme="minorHAnsi" w:cs="Arial"/>
          <w:b/>
        </w:rPr>
      </w:pPr>
      <w:r w:rsidRPr="003B298C">
        <w:rPr>
          <w:rFonts w:asciiTheme="minorHAnsi" w:hAnsiTheme="minorHAnsi" w:cs="Arial"/>
          <w:b/>
        </w:rPr>
        <w:t>COMPOSITION</w:t>
      </w:r>
    </w:p>
    <w:p w:rsidR="0081303A" w:rsidRPr="003B298C" w:rsidRDefault="0081303A" w:rsidP="0081303A">
      <w:pPr>
        <w:widowControl w:val="0"/>
        <w:numPr>
          <w:ilvl w:val="1"/>
          <w:numId w:val="60"/>
        </w:numPr>
        <w:spacing w:line="276" w:lineRule="auto"/>
        <w:jc w:val="both"/>
        <w:rPr>
          <w:rFonts w:asciiTheme="minorHAnsi" w:hAnsiTheme="minorHAnsi" w:cs="Arial"/>
        </w:rPr>
      </w:pPr>
      <w:r w:rsidRPr="003B298C">
        <w:rPr>
          <w:rFonts w:asciiTheme="minorHAnsi" w:hAnsiTheme="minorHAnsi" w:cs="Arial"/>
        </w:rPr>
        <w:t xml:space="preserve">At least three non-staff members of the Governing Body with voting rights. Members will not be permitted to serve on the Pay Committee </w:t>
      </w:r>
      <w:r w:rsidRPr="003B298C">
        <w:rPr>
          <w:rFonts w:asciiTheme="minorHAnsi" w:hAnsiTheme="minorHAnsi" w:cs="Arial"/>
          <w:u w:val="single"/>
        </w:rPr>
        <w:t>and</w:t>
      </w:r>
      <w:r w:rsidRPr="003B298C">
        <w:rPr>
          <w:rFonts w:asciiTheme="minorHAnsi" w:hAnsiTheme="minorHAnsi" w:cs="Arial"/>
        </w:rPr>
        <w:t xml:space="preserve"> Pay Appeals Committee.  </w:t>
      </w:r>
    </w:p>
    <w:p w:rsidR="0081303A" w:rsidRPr="003B298C" w:rsidRDefault="0081303A" w:rsidP="0081303A">
      <w:pPr>
        <w:widowControl w:val="0"/>
        <w:spacing w:line="276" w:lineRule="auto"/>
        <w:ind w:left="792"/>
        <w:jc w:val="both"/>
        <w:rPr>
          <w:rFonts w:asciiTheme="minorHAnsi" w:hAnsiTheme="minorHAnsi" w:cs="Arial"/>
        </w:rPr>
      </w:pPr>
    </w:p>
    <w:p w:rsidR="0081303A" w:rsidRPr="003B298C" w:rsidRDefault="0081303A" w:rsidP="0081303A">
      <w:pPr>
        <w:widowControl w:val="0"/>
        <w:numPr>
          <w:ilvl w:val="1"/>
          <w:numId w:val="60"/>
        </w:numPr>
        <w:spacing w:line="276" w:lineRule="auto"/>
        <w:jc w:val="both"/>
        <w:rPr>
          <w:rFonts w:asciiTheme="minorHAnsi" w:hAnsiTheme="minorHAnsi" w:cs="Arial"/>
        </w:rPr>
      </w:pPr>
      <w:r w:rsidRPr="003B298C">
        <w:rPr>
          <w:rFonts w:asciiTheme="minorHAnsi" w:hAnsiTheme="minorHAnsi" w:cs="Arial"/>
        </w:rPr>
        <w:t xml:space="preserve">The Governing Body or the committee may appoint associate members to serve on the committee.  Such members may have voting rights only as determined by the Governing Body and within the terms of the School Governance (Procedures) (England) Regulations 2003. </w:t>
      </w:r>
    </w:p>
    <w:p w:rsidR="0081303A" w:rsidRPr="003B298C" w:rsidRDefault="0081303A" w:rsidP="0081303A">
      <w:pPr>
        <w:widowControl w:val="0"/>
        <w:jc w:val="both"/>
        <w:rPr>
          <w:rFonts w:asciiTheme="minorHAnsi" w:hAnsiTheme="minorHAnsi" w:cs="Arial"/>
        </w:rPr>
      </w:pPr>
    </w:p>
    <w:p w:rsidR="0081303A" w:rsidRPr="003B298C" w:rsidRDefault="0081303A" w:rsidP="0081303A">
      <w:pPr>
        <w:widowControl w:val="0"/>
        <w:numPr>
          <w:ilvl w:val="0"/>
          <w:numId w:val="60"/>
        </w:numPr>
        <w:spacing w:line="276" w:lineRule="auto"/>
        <w:jc w:val="both"/>
        <w:rPr>
          <w:rFonts w:asciiTheme="minorHAnsi" w:hAnsiTheme="minorHAnsi" w:cs="Arial"/>
          <w:b/>
        </w:rPr>
      </w:pPr>
      <w:r w:rsidRPr="003B298C">
        <w:rPr>
          <w:rFonts w:asciiTheme="minorHAnsi" w:hAnsiTheme="minorHAnsi" w:cs="Arial"/>
          <w:b/>
        </w:rPr>
        <w:t>QUORUM</w:t>
      </w:r>
    </w:p>
    <w:p w:rsidR="0081303A" w:rsidRPr="003B298C" w:rsidRDefault="0081303A" w:rsidP="0081303A">
      <w:pPr>
        <w:widowControl w:val="0"/>
        <w:numPr>
          <w:ilvl w:val="1"/>
          <w:numId w:val="60"/>
        </w:numPr>
        <w:spacing w:line="276" w:lineRule="auto"/>
        <w:jc w:val="both"/>
        <w:rPr>
          <w:rFonts w:asciiTheme="minorHAnsi" w:hAnsiTheme="minorHAnsi" w:cs="Arial"/>
        </w:rPr>
      </w:pPr>
      <w:r w:rsidRPr="003B298C">
        <w:rPr>
          <w:rFonts w:asciiTheme="minorHAnsi" w:hAnsiTheme="minorHAnsi" w:cs="Arial"/>
        </w:rPr>
        <w:t xml:space="preserve">The quorum for meetings and any vote will be three governors who are members of the committee, or more, as determined by the committee. </w:t>
      </w:r>
    </w:p>
    <w:p w:rsidR="0081303A" w:rsidRPr="003B298C" w:rsidRDefault="0081303A" w:rsidP="0081303A">
      <w:pPr>
        <w:widowControl w:val="0"/>
        <w:jc w:val="both"/>
        <w:rPr>
          <w:rFonts w:asciiTheme="minorHAnsi" w:hAnsiTheme="minorHAnsi" w:cs="Arial"/>
        </w:rPr>
      </w:pPr>
    </w:p>
    <w:p w:rsidR="0081303A" w:rsidRPr="003B298C" w:rsidRDefault="0081303A" w:rsidP="0081303A">
      <w:pPr>
        <w:widowControl w:val="0"/>
        <w:numPr>
          <w:ilvl w:val="0"/>
          <w:numId w:val="60"/>
        </w:numPr>
        <w:spacing w:line="276" w:lineRule="auto"/>
        <w:jc w:val="both"/>
        <w:rPr>
          <w:rFonts w:asciiTheme="minorHAnsi" w:hAnsiTheme="minorHAnsi" w:cs="Arial"/>
          <w:b/>
        </w:rPr>
      </w:pPr>
      <w:r w:rsidRPr="003B298C">
        <w:rPr>
          <w:rFonts w:asciiTheme="minorHAnsi" w:hAnsiTheme="minorHAnsi" w:cs="Arial"/>
          <w:b/>
        </w:rPr>
        <w:t>TERMS OF REFERENCE OF THE COMMITTEE</w:t>
      </w:r>
    </w:p>
    <w:p w:rsidR="0081303A" w:rsidRPr="003B298C" w:rsidRDefault="0081303A" w:rsidP="0081303A">
      <w:pPr>
        <w:pStyle w:val="CommentText"/>
        <w:numPr>
          <w:ilvl w:val="1"/>
          <w:numId w:val="60"/>
        </w:numPr>
        <w:jc w:val="both"/>
        <w:rPr>
          <w:rFonts w:asciiTheme="minorHAnsi" w:hAnsiTheme="minorHAnsi" w:cs="Arial"/>
          <w:bCs/>
          <w:sz w:val="24"/>
          <w:szCs w:val="24"/>
        </w:rPr>
      </w:pPr>
      <w:r w:rsidRPr="003B298C">
        <w:rPr>
          <w:rFonts w:asciiTheme="minorHAnsi" w:hAnsiTheme="minorHAnsi" w:cs="Arial"/>
          <w:bCs/>
          <w:sz w:val="24"/>
          <w:szCs w:val="24"/>
        </w:rPr>
        <w:t xml:space="preserve">The Pay Appeal Committee will consider appeals against decisions made by the Pay Committee on the pay of school leaders and teachers.  These decisions will </w:t>
      </w:r>
      <w:r w:rsidR="003B298C" w:rsidRPr="003B298C">
        <w:rPr>
          <w:rFonts w:asciiTheme="minorHAnsi" w:hAnsiTheme="minorHAnsi" w:cs="Arial"/>
          <w:bCs/>
          <w:sz w:val="24"/>
          <w:szCs w:val="24"/>
        </w:rPr>
        <w:t>be based</w:t>
      </w:r>
      <w:r w:rsidRPr="003B298C">
        <w:rPr>
          <w:rFonts w:asciiTheme="minorHAnsi" w:hAnsiTheme="minorHAnsi" w:cs="Arial"/>
          <w:bCs/>
          <w:sz w:val="24"/>
          <w:szCs w:val="24"/>
        </w:rPr>
        <w:t xml:space="preserve"> on the school’s Pay Policy and teacher Appraisal Policy. It is therefore important that the terms of reference are read in conjunction with these policies.</w:t>
      </w:r>
    </w:p>
    <w:p w:rsidR="0081303A" w:rsidRPr="003B298C" w:rsidRDefault="0081303A" w:rsidP="0081303A">
      <w:pPr>
        <w:pStyle w:val="CommentText"/>
        <w:ind w:left="792"/>
        <w:jc w:val="both"/>
        <w:rPr>
          <w:rFonts w:asciiTheme="minorHAnsi" w:hAnsiTheme="minorHAnsi" w:cs="Arial"/>
          <w:bCs/>
          <w:sz w:val="24"/>
          <w:szCs w:val="24"/>
        </w:rPr>
      </w:pPr>
    </w:p>
    <w:p w:rsidR="0081303A" w:rsidRPr="003B298C" w:rsidRDefault="0081303A" w:rsidP="0081303A">
      <w:pPr>
        <w:pStyle w:val="CommentText"/>
        <w:numPr>
          <w:ilvl w:val="1"/>
          <w:numId w:val="60"/>
        </w:numPr>
        <w:jc w:val="both"/>
        <w:rPr>
          <w:rFonts w:asciiTheme="minorHAnsi" w:hAnsiTheme="minorHAnsi" w:cs="Arial"/>
          <w:bCs/>
          <w:sz w:val="24"/>
          <w:szCs w:val="24"/>
        </w:rPr>
      </w:pPr>
      <w:r w:rsidRPr="003B298C">
        <w:rPr>
          <w:rFonts w:asciiTheme="minorHAnsi" w:hAnsiTheme="minorHAnsi" w:cs="Arial"/>
          <w:bCs/>
          <w:sz w:val="24"/>
          <w:szCs w:val="24"/>
        </w:rPr>
        <w:t>The Pay Appeal Committee will:</w:t>
      </w:r>
    </w:p>
    <w:p w:rsidR="0081303A" w:rsidRPr="003B298C" w:rsidRDefault="0081303A" w:rsidP="0081303A">
      <w:pPr>
        <w:pStyle w:val="CommentText"/>
        <w:numPr>
          <w:ilvl w:val="0"/>
          <w:numId w:val="61"/>
        </w:numPr>
        <w:jc w:val="both"/>
        <w:rPr>
          <w:rFonts w:asciiTheme="minorHAnsi" w:hAnsiTheme="minorHAnsi" w:cs="Arial"/>
          <w:bCs/>
          <w:sz w:val="24"/>
          <w:szCs w:val="24"/>
        </w:rPr>
      </w:pPr>
      <w:r w:rsidRPr="003B298C">
        <w:rPr>
          <w:rFonts w:asciiTheme="minorHAnsi" w:hAnsiTheme="minorHAnsi" w:cs="Arial"/>
          <w:bCs/>
          <w:sz w:val="24"/>
          <w:szCs w:val="24"/>
        </w:rPr>
        <w:t>schedule a hearing to be held within 20 working days of receipt of a written complaint;</w:t>
      </w:r>
    </w:p>
    <w:p w:rsidR="0081303A" w:rsidRPr="003B298C" w:rsidRDefault="0081303A" w:rsidP="0081303A">
      <w:pPr>
        <w:pStyle w:val="CommentText"/>
        <w:numPr>
          <w:ilvl w:val="0"/>
          <w:numId w:val="61"/>
        </w:numPr>
        <w:jc w:val="both"/>
        <w:rPr>
          <w:rFonts w:asciiTheme="minorHAnsi" w:hAnsiTheme="minorHAnsi" w:cs="Arial"/>
          <w:bCs/>
          <w:sz w:val="24"/>
          <w:szCs w:val="24"/>
        </w:rPr>
      </w:pPr>
      <w:r w:rsidRPr="003B298C">
        <w:rPr>
          <w:rFonts w:asciiTheme="minorHAnsi" w:hAnsiTheme="minorHAnsi" w:cs="Arial"/>
          <w:bCs/>
          <w:sz w:val="24"/>
          <w:szCs w:val="24"/>
        </w:rPr>
        <w:t>consider the complaint and the representations of the teacher;</w:t>
      </w:r>
    </w:p>
    <w:p w:rsidR="0081303A" w:rsidRPr="003B298C" w:rsidRDefault="0081303A" w:rsidP="0081303A">
      <w:pPr>
        <w:pStyle w:val="CommentText"/>
        <w:numPr>
          <w:ilvl w:val="0"/>
          <w:numId w:val="61"/>
        </w:numPr>
        <w:jc w:val="both"/>
        <w:rPr>
          <w:rFonts w:asciiTheme="minorHAnsi" w:hAnsiTheme="minorHAnsi" w:cs="Arial"/>
          <w:bCs/>
          <w:sz w:val="24"/>
          <w:szCs w:val="24"/>
        </w:rPr>
      </w:pPr>
      <w:r w:rsidRPr="003B298C">
        <w:rPr>
          <w:rFonts w:asciiTheme="minorHAnsi" w:hAnsiTheme="minorHAnsi" w:cs="Arial"/>
          <w:bCs/>
          <w:sz w:val="24"/>
          <w:szCs w:val="24"/>
        </w:rPr>
        <w:t>consider the detail of the decision making process as set out by the Headteacher, chair of the Pay Committee or other relevant member of staff;</w:t>
      </w:r>
    </w:p>
    <w:p w:rsidR="0081303A" w:rsidRPr="003B298C" w:rsidRDefault="0081303A" w:rsidP="0081303A">
      <w:pPr>
        <w:pStyle w:val="CommentText"/>
        <w:numPr>
          <w:ilvl w:val="0"/>
          <w:numId w:val="61"/>
        </w:numPr>
        <w:jc w:val="both"/>
        <w:rPr>
          <w:rFonts w:asciiTheme="minorHAnsi" w:hAnsiTheme="minorHAnsi" w:cs="Arial"/>
          <w:bCs/>
          <w:sz w:val="24"/>
          <w:szCs w:val="24"/>
        </w:rPr>
      </w:pPr>
      <w:r w:rsidRPr="003B298C">
        <w:rPr>
          <w:rFonts w:asciiTheme="minorHAnsi" w:hAnsiTheme="minorHAnsi" w:cs="Arial"/>
          <w:bCs/>
          <w:sz w:val="24"/>
          <w:szCs w:val="24"/>
        </w:rPr>
        <w:t>decide whether to uphold or dismiss the appeal;</w:t>
      </w:r>
    </w:p>
    <w:p w:rsidR="0081303A" w:rsidRPr="003B298C" w:rsidRDefault="0081303A" w:rsidP="0081303A">
      <w:pPr>
        <w:pStyle w:val="ListParagraph"/>
        <w:numPr>
          <w:ilvl w:val="0"/>
          <w:numId w:val="61"/>
        </w:numPr>
        <w:spacing w:after="200" w:line="276" w:lineRule="auto"/>
        <w:contextualSpacing/>
        <w:rPr>
          <w:rFonts w:asciiTheme="minorHAnsi" w:hAnsiTheme="minorHAnsi"/>
        </w:rPr>
      </w:pPr>
      <w:r w:rsidRPr="003B298C">
        <w:rPr>
          <w:rFonts w:asciiTheme="minorHAnsi" w:hAnsiTheme="minorHAnsi" w:cs="Arial"/>
          <w:bCs/>
        </w:rPr>
        <w:t>inform the teacher of their decision in writing and without undue delay.</w:t>
      </w:r>
    </w:p>
    <w:p w:rsidR="0081303A" w:rsidRPr="003B298C" w:rsidRDefault="0081303A" w:rsidP="0081303A">
      <w:pPr>
        <w:pStyle w:val="CommentText"/>
        <w:jc w:val="both"/>
        <w:rPr>
          <w:rFonts w:asciiTheme="minorHAnsi" w:hAnsiTheme="minorHAnsi" w:cs="Arial"/>
          <w:bCs/>
          <w:sz w:val="24"/>
          <w:szCs w:val="24"/>
        </w:rPr>
      </w:pPr>
    </w:p>
    <w:p w:rsidR="0081303A" w:rsidRPr="003B298C" w:rsidRDefault="0081303A" w:rsidP="0081303A">
      <w:pPr>
        <w:pStyle w:val="CommentText"/>
        <w:numPr>
          <w:ilvl w:val="1"/>
          <w:numId w:val="60"/>
        </w:numPr>
        <w:jc w:val="both"/>
        <w:rPr>
          <w:rFonts w:asciiTheme="minorHAnsi" w:hAnsiTheme="minorHAnsi" w:cs="Arial"/>
          <w:bCs/>
          <w:sz w:val="24"/>
          <w:szCs w:val="24"/>
        </w:rPr>
      </w:pPr>
      <w:r w:rsidRPr="003B298C">
        <w:rPr>
          <w:rFonts w:asciiTheme="minorHAnsi" w:hAnsiTheme="minorHAnsi" w:cs="Arial"/>
          <w:bCs/>
          <w:sz w:val="24"/>
          <w:szCs w:val="24"/>
        </w:rPr>
        <w:t xml:space="preserve">The decision of the Pay Appeals Committee will be final.   </w:t>
      </w:r>
    </w:p>
    <w:p w:rsidR="0081303A" w:rsidRPr="003B298C" w:rsidRDefault="0081303A" w:rsidP="0081303A">
      <w:pPr>
        <w:pStyle w:val="CommentText"/>
        <w:jc w:val="both"/>
        <w:rPr>
          <w:rFonts w:asciiTheme="minorHAnsi" w:hAnsiTheme="minorHAnsi" w:cs="Arial"/>
          <w:bCs/>
          <w:sz w:val="24"/>
          <w:szCs w:val="24"/>
        </w:rPr>
      </w:pPr>
    </w:p>
    <w:p w:rsidR="0081303A" w:rsidRPr="003B298C" w:rsidRDefault="0081303A" w:rsidP="0081303A">
      <w:pPr>
        <w:widowControl w:val="0"/>
        <w:numPr>
          <w:ilvl w:val="0"/>
          <w:numId w:val="60"/>
        </w:numPr>
        <w:spacing w:line="276" w:lineRule="auto"/>
        <w:jc w:val="both"/>
        <w:rPr>
          <w:rFonts w:asciiTheme="minorHAnsi" w:hAnsiTheme="minorHAnsi" w:cs="Arial"/>
          <w:b/>
        </w:rPr>
      </w:pPr>
      <w:r w:rsidRPr="003B298C">
        <w:rPr>
          <w:rFonts w:asciiTheme="minorHAnsi" w:hAnsiTheme="minorHAnsi" w:cs="Arial"/>
          <w:b/>
        </w:rPr>
        <w:t>FUNCTIONS DELEGATED TO HEADTEACHER</w:t>
      </w:r>
    </w:p>
    <w:p w:rsidR="0081303A" w:rsidRPr="003B298C" w:rsidRDefault="0081303A" w:rsidP="0081303A">
      <w:pPr>
        <w:widowControl w:val="0"/>
        <w:numPr>
          <w:ilvl w:val="1"/>
          <w:numId w:val="60"/>
        </w:numPr>
        <w:spacing w:line="276" w:lineRule="auto"/>
        <w:jc w:val="both"/>
        <w:rPr>
          <w:rFonts w:asciiTheme="minorHAnsi" w:hAnsiTheme="minorHAnsi" w:cs="Arial"/>
        </w:rPr>
      </w:pPr>
      <w:r w:rsidRPr="003B298C">
        <w:rPr>
          <w:rFonts w:asciiTheme="minorHAnsi" w:hAnsiTheme="minorHAnsi" w:cs="Arial"/>
        </w:rPr>
        <w:t>None.</w:t>
      </w:r>
    </w:p>
    <w:p w:rsidR="0081303A" w:rsidRPr="003B298C" w:rsidRDefault="0081303A" w:rsidP="0081303A">
      <w:pPr>
        <w:widowControl w:val="0"/>
        <w:jc w:val="both"/>
        <w:rPr>
          <w:rFonts w:asciiTheme="minorHAnsi" w:hAnsiTheme="minorHAnsi" w:cs="Arial"/>
        </w:rPr>
      </w:pPr>
    </w:p>
    <w:p w:rsidR="0081303A" w:rsidRPr="003B298C" w:rsidRDefault="0081303A" w:rsidP="0081303A">
      <w:pPr>
        <w:widowControl w:val="0"/>
        <w:numPr>
          <w:ilvl w:val="0"/>
          <w:numId w:val="60"/>
        </w:numPr>
        <w:spacing w:line="276" w:lineRule="auto"/>
        <w:jc w:val="both"/>
        <w:rPr>
          <w:rFonts w:asciiTheme="minorHAnsi" w:hAnsiTheme="minorHAnsi" w:cs="Arial"/>
          <w:b/>
        </w:rPr>
      </w:pPr>
      <w:r w:rsidRPr="003B298C">
        <w:rPr>
          <w:rFonts w:asciiTheme="minorHAnsi" w:hAnsiTheme="minorHAnsi" w:cs="Arial"/>
          <w:b/>
        </w:rPr>
        <w:t>FUNCTIONS RETAINED BY THE GOVERNING BODY</w:t>
      </w:r>
    </w:p>
    <w:p w:rsidR="0081303A" w:rsidRPr="003B298C" w:rsidRDefault="0081303A" w:rsidP="0081303A">
      <w:pPr>
        <w:widowControl w:val="0"/>
        <w:numPr>
          <w:ilvl w:val="1"/>
          <w:numId w:val="60"/>
        </w:numPr>
        <w:spacing w:line="276" w:lineRule="auto"/>
        <w:jc w:val="both"/>
        <w:rPr>
          <w:rFonts w:asciiTheme="minorHAnsi" w:hAnsiTheme="minorHAnsi" w:cs="Arial"/>
          <w:iCs/>
        </w:rPr>
      </w:pPr>
      <w:r w:rsidRPr="003B298C">
        <w:rPr>
          <w:rFonts w:asciiTheme="minorHAnsi" w:hAnsiTheme="minorHAnsi" w:cs="Arial"/>
          <w:iCs/>
        </w:rPr>
        <w:lastRenderedPageBreak/>
        <w:t>None.</w:t>
      </w:r>
    </w:p>
    <w:p w:rsidR="0081303A" w:rsidRPr="003B298C" w:rsidRDefault="0081303A" w:rsidP="0081303A">
      <w:pPr>
        <w:widowControl w:val="0"/>
        <w:jc w:val="both"/>
        <w:rPr>
          <w:rFonts w:asciiTheme="minorHAnsi" w:hAnsiTheme="minorHAnsi" w:cs="Arial"/>
        </w:rPr>
      </w:pPr>
    </w:p>
    <w:p w:rsidR="0081303A" w:rsidRPr="003B298C" w:rsidRDefault="0081303A" w:rsidP="0081303A">
      <w:pPr>
        <w:widowControl w:val="0"/>
        <w:numPr>
          <w:ilvl w:val="0"/>
          <w:numId w:val="60"/>
        </w:numPr>
        <w:spacing w:line="276" w:lineRule="auto"/>
        <w:jc w:val="both"/>
        <w:rPr>
          <w:rFonts w:asciiTheme="minorHAnsi" w:hAnsiTheme="minorHAnsi" w:cs="Arial"/>
          <w:b/>
        </w:rPr>
      </w:pPr>
      <w:r w:rsidRPr="003B298C">
        <w:rPr>
          <w:rFonts w:asciiTheme="minorHAnsi" w:hAnsiTheme="minorHAnsi" w:cs="Arial"/>
          <w:b/>
        </w:rPr>
        <w:t>APPOINTMENT OF CHAIR AND CLERK</w:t>
      </w:r>
    </w:p>
    <w:p w:rsidR="0081303A" w:rsidRPr="003B298C" w:rsidRDefault="0081303A" w:rsidP="0081303A">
      <w:pPr>
        <w:widowControl w:val="0"/>
        <w:numPr>
          <w:ilvl w:val="1"/>
          <w:numId w:val="60"/>
        </w:numPr>
        <w:spacing w:line="276" w:lineRule="auto"/>
        <w:jc w:val="both"/>
        <w:rPr>
          <w:rFonts w:asciiTheme="minorHAnsi" w:hAnsiTheme="minorHAnsi" w:cs="Arial"/>
        </w:rPr>
      </w:pPr>
      <w:r w:rsidRPr="003B298C">
        <w:rPr>
          <w:rFonts w:asciiTheme="minorHAnsi" w:hAnsiTheme="minorHAnsi" w:cs="Arial"/>
        </w:rPr>
        <w:t>The appointment of the chair shall be determined by the Governing Body or the committee and reviewed annually.  The Governing Body shall appoint a clerk to the committee.  This clerk cannot be the Headteacher or an employee of the school.</w:t>
      </w:r>
    </w:p>
    <w:p w:rsidR="0081303A" w:rsidRPr="003B298C" w:rsidRDefault="0081303A" w:rsidP="0081303A">
      <w:pPr>
        <w:widowControl w:val="0"/>
        <w:jc w:val="both"/>
        <w:rPr>
          <w:rFonts w:asciiTheme="minorHAnsi" w:hAnsiTheme="minorHAnsi" w:cs="Arial"/>
        </w:rPr>
      </w:pPr>
    </w:p>
    <w:p w:rsidR="0081303A" w:rsidRPr="003B298C" w:rsidRDefault="0081303A" w:rsidP="0081303A">
      <w:pPr>
        <w:widowControl w:val="0"/>
        <w:numPr>
          <w:ilvl w:val="0"/>
          <w:numId w:val="60"/>
        </w:numPr>
        <w:spacing w:line="276" w:lineRule="auto"/>
        <w:jc w:val="both"/>
        <w:rPr>
          <w:rFonts w:asciiTheme="minorHAnsi" w:hAnsiTheme="minorHAnsi" w:cs="Arial"/>
          <w:b/>
        </w:rPr>
      </w:pPr>
      <w:r w:rsidRPr="003B298C">
        <w:rPr>
          <w:rFonts w:asciiTheme="minorHAnsi" w:hAnsiTheme="minorHAnsi" w:cs="Arial"/>
          <w:b/>
        </w:rPr>
        <w:t>MINUTES</w:t>
      </w:r>
    </w:p>
    <w:p w:rsidR="0081303A" w:rsidRPr="003B298C" w:rsidRDefault="0081303A" w:rsidP="0081303A">
      <w:pPr>
        <w:widowControl w:val="0"/>
        <w:numPr>
          <w:ilvl w:val="1"/>
          <w:numId w:val="60"/>
        </w:numPr>
        <w:spacing w:line="276" w:lineRule="auto"/>
        <w:jc w:val="both"/>
        <w:rPr>
          <w:rFonts w:asciiTheme="minorHAnsi" w:hAnsiTheme="minorHAnsi" w:cs="Arial"/>
        </w:rPr>
      </w:pPr>
      <w:r w:rsidRPr="003B298C">
        <w:rPr>
          <w:rFonts w:asciiTheme="minorHAnsi" w:hAnsiTheme="minorHAnsi" w:cs="Arial"/>
        </w:rPr>
        <w:t>A written record of the meetings of the committee will be held on file in school.</w:t>
      </w:r>
    </w:p>
    <w:p w:rsidR="0081303A" w:rsidRPr="003B298C" w:rsidRDefault="0081303A" w:rsidP="0081303A">
      <w:pPr>
        <w:rPr>
          <w:rFonts w:asciiTheme="minorHAnsi" w:hAnsiTheme="minorHAnsi"/>
        </w:rPr>
      </w:pPr>
    </w:p>
    <w:p w:rsidR="0081303A" w:rsidRPr="003B298C" w:rsidRDefault="0081303A" w:rsidP="0081303A">
      <w:pPr>
        <w:pStyle w:val="Heading1"/>
        <w:widowControl w:val="0"/>
        <w:numPr>
          <w:ilvl w:val="0"/>
          <w:numId w:val="60"/>
        </w:numPr>
        <w:jc w:val="both"/>
        <w:rPr>
          <w:rFonts w:asciiTheme="minorHAnsi" w:hAnsiTheme="minorHAnsi" w:cs="Arial"/>
          <w:sz w:val="24"/>
          <w:szCs w:val="24"/>
          <w:u w:val="none"/>
        </w:rPr>
      </w:pPr>
      <w:r w:rsidRPr="003B298C">
        <w:rPr>
          <w:rFonts w:asciiTheme="minorHAnsi" w:hAnsiTheme="minorHAnsi" w:cs="Arial"/>
          <w:sz w:val="24"/>
          <w:szCs w:val="24"/>
          <w:u w:val="none"/>
        </w:rPr>
        <w:t>FREQUENCY OF MEETINGS</w:t>
      </w:r>
    </w:p>
    <w:p w:rsidR="0081303A" w:rsidRPr="003B298C" w:rsidRDefault="0081303A" w:rsidP="0081303A">
      <w:pPr>
        <w:widowControl w:val="0"/>
        <w:numPr>
          <w:ilvl w:val="1"/>
          <w:numId w:val="60"/>
        </w:numPr>
        <w:spacing w:line="276" w:lineRule="auto"/>
        <w:jc w:val="both"/>
        <w:rPr>
          <w:rFonts w:asciiTheme="minorHAnsi" w:hAnsiTheme="minorHAnsi" w:cs="Arial"/>
        </w:rPr>
      </w:pPr>
      <w:r w:rsidRPr="003B298C">
        <w:rPr>
          <w:rFonts w:asciiTheme="minorHAnsi" w:hAnsiTheme="minorHAnsi" w:cs="Arial"/>
        </w:rPr>
        <w:t xml:space="preserve">Meetings will be held as necessary, in response to receipt of a written appeal following completion of the earlier stages of the appeal process. </w:t>
      </w:r>
    </w:p>
    <w:p w:rsidR="0081303A" w:rsidRPr="003B298C" w:rsidRDefault="0081303A" w:rsidP="0081303A">
      <w:pPr>
        <w:widowControl w:val="0"/>
        <w:jc w:val="both"/>
        <w:rPr>
          <w:rFonts w:asciiTheme="minorHAnsi" w:hAnsiTheme="minorHAnsi" w:cs="Arial"/>
          <w:b/>
          <w:bCs/>
        </w:rPr>
      </w:pPr>
    </w:p>
    <w:p w:rsidR="0081303A" w:rsidRPr="003B298C" w:rsidRDefault="0081303A" w:rsidP="0081303A">
      <w:pPr>
        <w:widowControl w:val="0"/>
        <w:numPr>
          <w:ilvl w:val="0"/>
          <w:numId w:val="60"/>
        </w:numPr>
        <w:spacing w:line="276" w:lineRule="auto"/>
        <w:jc w:val="both"/>
        <w:rPr>
          <w:rFonts w:asciiTheme="minorHAnsi" w:hAnsiTheme="minorHAnsi" w:cs="Arial"/>
          <w:b/>
        </w:rPr>
      </w:pPr>
      <w:r w:rsidRPr="003B298C">
        <w:rPr>
          <w:rFonts w:asciiTheme="minorHAnsi" w:hAnsiTheme="minorHAnsi" w:cs="Arial"/>
          <w:b/>
        </w:rPr>
        <w:t>CONVENING MEETINGS</w:t>
      </w:r>
    </w:p>
    <w:p w:rsidR="008009CE" w:rsidRPr="003B298C" w:rsidRDefault="0081303A" w:rsidP="0081303A">
      <w:pPr>
        <w:widowControl w:val="0"/>
        <w:numPr>
          <w:ilvl w:val="1"/>
          <w:numId w:val="60"/>
        </w:numPr>
        <w:spacing w:line="276" w:lineRule="auto"/>
        <w:jc w:val="both"/>
        <w:rPr>
          <w:rFonts w:asciiTheme="minorHAnsi" w:hAnsiTheme="minorHAnsi" w:cs="Arial"/>
          <w:b/>
        </w:rPr>
      </w:pPr>
      <w:r w:rsidRPr="003B298C">
        <w:rPr>
          <w:rFonts w:asciiTheme="minorHAnsi" w:hAnsiTheme="minorHAnsi" w:cs="Arial"/>
        </w:rPr>
        <w:t>A meeting shall be convened by the clerk under the direction of the Governing Body and the chair of the committee.  The clerk will give every member of the committee and the Headteacher written notice of a meeting, a copy of the agenda and any papers to be considered at the meeting at least seven day’s clear notice before the date of the committee meeting.  If the chair of the committee considers that there are matters that demand urgent consideration they may determine a shorter period of notice.</w:t>
      </w:r>
      <w:r w:rsidR="008009CE" w:rsidRPr="003B298C">
        <w:rPr>
          <w:rFonts w:asciiTheme="minorHAnsi" w:hAnsiTheme="minorHAnsi" w:cs="RQSJQ T+ Helvetica Neue"/>
          <w:bCs/>
          <w:color w:val="000000"/>
        </w:rPr>
        <w:br w:type="page"/>
      </w:r>
    </w:p>
    <w:p w:rsidR="008009CE" w:rsidRPr="003B298C" w:rsidRDefault="008009CE" w:rsidP="008009CE">
      <w:pPr>
        <w:tabs>
          <w:tab w:val="left" w:pos="993"/>
        </w:tabs>
        <w:rPr>
          <w:rFonts w:asciiTheme="minorHAnsi" w:hAnsiTheme="minorHAnsi" w:cs="Arial"/>
          <w:b/>
        </w:rPr>
      </w:pPr>
      <w:r w:rsidRPr="003B298C">
        <w:rPr>
          <w:rFonts w:asciiTheme="minorHAnsi" w:hAnsiTheme="minorHAnsi" w:cs="Arial"/>
          <w:b/>
        </w:rPr>
        <w:lastRenderedPageBreak/>
        <w:t>Appendix 3</w:t>
      </w:r>
    </w:p>
    <w:p w:rsidR="008009CE" w:rsidRPr="003B298C" w:rsidRDefault="008009CE" w:rsidP="008009CE">
      <w:pPr>
        <w:pStyle w:val="CM27"/>
        <w:rPr>
          <w:rFonts w:asciiTheme="minorHAnsi" w:hAnsiTheme="minorHAnsi" w:cs="RQSJQ T+ Helvetica Neue"/>
          <w:b/>
          <w:bCs/>
          <w:color w:val="000000"/>
        </w:rPr>
      </w:pPr>
    </w:p>
    <w:p w:rsidR="008009CE" w:rsidRPr="003B298C" w:rsidRDefault="008009CE" w:rsidP="008009CE">
      <w:pPr>
        <w:pStyle w:val="CM27"/>
        <w:spacing w:after="237"/>
        <w:rPr>
          <w:rFonts w:asciiTheme="minorHAnsi" w:hAnsiTheme="minorHAnsi" w:cs="RQSJQ T+ Helvetica Neue"/>
          <w:color w:val="000000"/>
        </w:rPr>
      </w:pPr>
      <w:r w:rsidRPr="003B298C">
        <w:rPr>
          <w:rFonts w:asciiTheme="minorHAnsi" w:hAnsiTheme="minorHAnsi" w:cs="RQSJQ T+ Helvetica Neue"/>
          <w:b/>
          <w:bCs/>
          <w:color w:val="000000"/>
        </w:rPr>
        <w:t xml:space="preserve">UPPER PAY RANGE PROGRESSION CRITERIA </w:t>
      </w:r>
    </w:p>
    <w:p w:rsidR="008009CE" w:rsidRPr="003B298C" w:rsidRDefault="008009CE" w:rsidP="008009CE">
      <w:pPr>
        <w:pStyle w:val="CM25"/>
        <w:numPr>
          <w:ilvl w:val="0"/>
          <w:numId w:val="59"/>
        </w:numPr>
        <w:spacing w:line="276" w:lineRule="auto"/>
        <w:rPr>
          <w:rFonts w:asciiTheme="minorHAnsi" w:hAnsiTheme="minorHAnsi" w:cs="PPZCJ T+ Helvetica Neue"/>
          <w:b/>
          <w:color w:val="000000"/>
        </w:rPr>
      </w:pPr>
      <w:r w:rsidRPr="003B298C">
        <w:rPr>
          <w:rFonts w:asciiTheme="minorHAnsi" w:hAnsiTheme="minorHAnsi" w:cs="PPZCJ T+ Helvetica Neue"/>
          <w:b/>
          <w:bCs/>
          <w:color w:val="000000"/>
        </w:rPr>
        <w:t xml:space="preserve">Professional attributes </w:t>
      </w:r>
    </w:p>
    <w:p w:rsidR="008009CE" w:rsidRPr="003B298C" w:rsidRDefault="008009CE" w:rsidP="008009CE">
      <w:pPr>
        <w:pStyle w:val="CM27"/>
        <w:numPr>
          <w:ilvl w:val="1"/>
          <w:numId w:val="59"/>
        </w:numPr>
        <w:spacing w:line="276" w:lineRule="auto"/>
        <w:rPr>
          <w:rFonts w:asciiTheme="minorHAnsi" w:hAnsiTheme="minorHAnsi" w:cs="DJDDJ W+ Helvetica Neue"/>
          <w:color w:val="000000"/>
        </w:rPr>
      </w:pPr>
      <w:r w:rsidRPr="003B298C">
        <w:rPr>
          <w:rFonts w:asciiTheme="minorHAnsi" w:hAnsiTheme="minorHAnsi" w:cs="DJDDJ W+ Helvetica Neue"/>
          <w:color w:val="000000"/>
        </w:rPr>
        <w:t xml:space="preserve">Contribute significantly, where appropriate, to implementing workplace policies and practice and to promoting collective responsibility for their implementation. </w:t>
      </w:r>
    </w:p>
    <w:p w:rsidR="008009CE" w:rsidRPr="003B298C" w:rsidRDefault="008009CE" w:rsidP="008009CE">
      <w:pPr>
        <w:rPr>
          <w:lang w:eastAsia="en-GB"/>
        </w:rPr>
      </w:pPr>
    </w:p>
    <w:p w:rsidR="008009CE" w:rsidRPr="003B298C" w:rsidRDefault="008009CE" w:rsidP="008009CE">
      <w:pPr>
        <w:pStyle w:val="CM25"/>
        <w:numPr>
          <w:ilvl w:val="0"/>
          <w:numId w:val="59"/>
        </w:numPr>
        <w:spacing w:line="276" w:lineRule="auto"/>
        <w:rPr>
          <w:rFonts w:asciiTheme="minorHAnsi" w:hAnsiTheme="minorHAnsi" w:cs="PPZCJ T+ Helvetica Neue"/>
          <w:b/>
          <w:color w:val="000000"/>
        </w:rPr>
      </w:pPr>
      <w:r w:rsidRPr="003B298C">
        <w:rPr>
          <w:rFonts w:asciiTheme="minorHAnsi" w:hAnsiTheme="minorHAnsi" w:cs="PPZCJ T+ Helvetica Neue"/>
          <w:b/>
          <w:bCs/>
          <w:color w:val="000000"/>
        </w:rPr>
        <w:t xml:space="preserve">Professional knowledge and understanding </w:t>
      </w:r>
    </w:p>
    <w:p w:rsidR="008009CE" w:rsidRPr="003B298C" w:rsidRDefault="008009CE" w:rsidP="008009CE">
      <w:pPr>
        <w:pStyle w:val="CM25"/>
        <w:numPr>
          <w:ilvl w:val="1"/>
          <w:numId w:val="59"/>
        </w:numPr>
        <w:spacing w:line="276" w:lineRule="auto"/>
        <w:rPr>
          <w:rFonts w:asciiTheme="minorHAnsi" w:hAnsiTheme="minorHAnsi" w:cs="DJDDJ W+ Helvetica Neue"/>
          <w:color w:val="000000"/>
        </w:rPr>
      </w:pPr>
      <w:r w:rsidRPr="003B298C">
        <w:rPr>
          <w:rFonts w:asciiTheme="minorHAnsi" w:hAnsiTheme="minorHAnsi" w:cs="DJDDJ W+ Helvetica Neue"/>
          <w:color w:val="000000"/>
        </w:rPr>
        <w:t xml:space="preserve">Have an extensive knowledge and understanding of how to use and adapt a range of teaching, learning and behaviour management strategies, including how to personalise learning to provide opportunities for all learners to achieve their potential. </w:t>
      </w:r>
    </w:p>
    <w:p w:rsidR="008009CE" w:rsidRPr="003B298C" w:rsidRDefault="008009CE" w:rsidP="008009CE">
      <w:pPr>
        <w:pStyle w:val="CM25"/>
        <w:numPr>
          <w:ilvl w:val="1"/>
          <w:numId w:val="59"/>
        </w:numPr>
        <w:spacing w:line="276" w:lineRule="auto"/>
        <w:rPr>
          <w:rFonts w:asciiTheme="minorHAnsi" w:hAnsiTheme="minorHAnsi" w:cs="DJDDJ W+ Helvetica Neue"/>
          <w:color w:val="000000"/>
        </w:rPr>
      </w:pPr>
      <w:r w:rsidRPr="003B298C">
        <w:rPr>
          <w:rFonts w:asciiTheme="minorHAnsi" w:hAnsiTheme="minorHAnsi" w:cs="DJDDJ W+ Helvetica Neue"/>
          <w:color w:val="000000"/>
        </w:rPr>
        <w:t xml:space="preserve">Have an extensive knowledge and well-informed understanding of the assessment requirements and arrangements for the subjects/curriculum areas they teach, including those related to public examinations and qualifications. </w:t>
      </w:r>
    </w:p>
    <w:p w:rsidR="008009CE" w:rsidRPr="003B298C" w:rsidRDefault="008009CE" w:rsidP="008009CE">
      <w:pPr>
        <w:pStyle w:val="CM25"/>
        <w:numPr>
          <w:ilvl w:val="1"/>
          <w:numId w:val="59"/>
        </w:numPr>
        <w:spacing w:line="276" w:lineRule="auto"/>
        <w:rPr>
          <w:rFonts w:asciiTheme="minorHAnsi" w:hAnsiTheme="minorHAnsi" w:cs="DJDDJ W+ Helvetica Neue"/>
          <w:color w:val="000000"/>
        </w:rPr>
      </w:pPr>
      <w:r w:rsidRPr="003B298C">
        <w:rPr>
          <w:rFonts w:asciiTheme="minorHAnsi" w:hAnsiTheme="minorHAnsi" w:cs="DJDDJ W+ Helvetica Neue"/>
          <w:color w:val="000000"/>
        </w:rPr>
        <w:t xml:space="preserve">Have up-to-date knowledge and understanding of the different types of qualifications and specifications and their suitability for meeting learners’ needs. </w:t>
      </w:r>
    </w:p>
    <w:p w:rsidR="008009CE" w:rsidRPr="003B298C" w:rsidRDefault="008009CE" w:rsidP="008009CE">
      <w:pPr>
        <w:pStyle w:val="CM25"/>
        <w:numPr>
          <w:ilvl w:val="1"/>
          <w:numId w:val="59"/>
        </w:numPr>
        <w:spacing w:line="276" w:lineRule="auto"/>
        <w:rPr>
          <w:rFonts w:asciiTheme="minorHAnsi" w:hAnsiTheme="minorHAnsi" w:cs="DJDDJ W+ Helvetica Neue"/>
          <w:color w:val="000000"/>
        </w:rPr>
      </w:pPr>
      <w:r w:rsidRPr="003B298C">
        <w:rPr>
          <w:rFonts w:asciiTheme="minorHAnsi" w:hAnsiTheme="minorHAnsi" w:cs="DJDDJ W+ Helvetica Neue"/>
          <w:color w:val="000000"/>
        </w:rPr>
        <w:t xml:space="preserve">Have a more developed knowledge and understanding of their subjects/curriculum areas and related pedagogy including how learning progresses within them. </w:t>
      </w:r>
    </w:p>
    <w:p w:rsidR="008009CE" w:rsidRPr="003B298C" w:rsidRDefault="008009CE" w:rsidP="008009CE">
      <w:pPr>
        <w:pStyle w:val="CM27"/>
        <w:numPr>
          <w:ilvl w:val="1"/>
          <w:numId w:val="59"/>
        </w:numPr>
        <w:spacing w:line="276" w:lineRule="auto"/>
        <w:rPr>
          <w:rFonts w:asciiTheme="minorHAnsi" w:hAnsiTheme="minorHAnsi" w:cs="DJDDJ W+ Helvetica Neue"/>
          <w:color w:val="000000"/>
        </w:rPr>
      </w:pPr>
      <w:r w:rsidRPr="003B298C">
        <w:rPr>
          <w:rFonts w:asciiTheme="minorHAnsi" w:hAnsiTheme="minorHAnsi" w:cs="DJDDJ W+ Helvetica Neue"/>
          <w:color w:val="000000"/>
        </w:rPr>
        <w:t xml:space="preserve">Have sufficient depth of knowledge and experience to be able to give advice on the development and wellbeing of children and young people. </w:t>
      </w:r>
    </w:p>
    <w:p w:rsidR="008009CE" w:rsidRPr="003B298C" w:rsidRDefault="008009CE" w:rsidP="008009CE">
      <w:pPr>
        <w:rPr>
          <w:lang w:eastAsia="en-GB"/>
        </w:rPr>
      </w:pPr>
    </w:p>
    <w:p w:rsidR="008009CE" w:rsidRPr="003B298C" w:rsidRDefault="008009CE" w:rsidP="008009CE">
      <w:pPr>
        <w:pStyle w:val="CM25"/>
        <w:numPr>
          <w:ilvl w:val="0"/>
          <w:numId w:val="59"/>
        </w:numPr>
        <w:spacing w:line="276" w:lineRule="auto"/>
        <w:rPr>
          <w:rFonts w:asciiTheme="minorHAnsi" w:hAnsiTheme="minorHAnsi" w:cs="PPZCJ T+ Helvetica Neue"/>
          <w:b/>
          <w:color w:val="000000"/>
        </w:rPr>
      </w:pPr>
      <w:r w:rsidRPr="003B298C">
        <w:rPr>
          <w:rFonts w:asciiTheme="minorHAnsi" w:hAnsiTheme="minorHAnsi" w:cs="PPZCJ T+ Helvetica Neue"/>
          <w:b/>
          <w:bCs/>
          <w:color w:val="000000"/>
        </w:rPr>
        <w:t xml:space="preserve">Professional skills </w:t>
      </w:r>
    </w:p>
    <w:p w:rsidR="008009CE" w:rsidRPr="003B298C" w:rsidRDefault="008009CE" w:rsidP="008009CE">
      <w:pPr>
        <w:pStyle w:val="CM25"/>
        <w:numPr>
          <w:ilvl w:val="1"/>
          <w:numId w:val="59"/>
        </w:numPr>
        <w:spacing w:line="276" w:lineRule="auto"/>
        <w:ind w:right="137"/>
        <w:rPr>
          <w:rFonts w:asciiTheme="minorHAnsi" w:hAnsiTheme="minorHAnsi" w:cs="DJDDJ W+ Helvetica Neue"/>
          <w:color w:val="000000"/>
        </w:rPr>
      </w:pPr>
      <w:r w:rsidRPr="003B298C">
        <w:rPr>
          <w:rFonts w:asciiTheme="minorHAnsi" w:hAnsiTheme="minorHAnsi" w:cs="DJDDJ W+ Helvetica Neue"/>
          <w:color w:val="000000"/>
        </w:rPr>
        <w:t xml:space="preserve">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 </w:t>
      </w:r>
    </w:p>
    <w:p w:rsidR="008009CE" w:rsidRPr="003B298C" w:rsidRDefault="008009CE" w:rsidP="008009CE">
      <w:pPr>
        <w:pStyle w:val="CM25"/>
        <w:numPr>
          <w:ilvl w:val="1"/>
          <w:numId w:val="59"/>
        </w:numPr>
        <w:spacing w:line="276" w:lineRule="auto"/>
        <w:ind w:right="137"/>
        <w:rPr>
          <w:rFonts w:asciiTheme="minorHAnsi" w:hAnsiTheme="minorHAnsi" w:cs="DJDDJ W+ Helvetica Neue"/>
          <w:color w:val="000000"/>
        </w:rPr>
      </w:pPr>
      <w:r w:rsidRPr="003B298C">
        <w:rPr>
          <w:rFonts w:asciiTheme="minorHAnsi" w:hAnsiTheme="minorHAnsi" w:cs="DJDDJ W+ Helvetica Neue"/>
          <w:color w:val="000000"/>
        </w:rPr>
        <w:t xml:space="preserve">Have teaching skills which lead to learners achieving well relative to their prior attainment, making progress as good as, or better than, similar learners nationally. </w:t>
      </w:r>
    </w:p>
    <w:p w:rsidR="008009CE" w:rsidRPr="003B298C" w:rsidRDefault="008009CE" w:rsidP="008009CE">
      <w:pPr>
        <w:pStyle w:val="CM25"/>
        <w:numPr>
          <w:ilvl w:val="1"/>
          <w:numId w:val="59"/>
        </w:numPr>
        <w:spacing w:line="276" w:lineRule="auto"/>
        <w:rPr>
          <w:rFonts w:asciiTheme="minorHAnsi" w:hAnsiTheme="minorHAnsi" w:cs="DJDDJ W+ Helvetica Neue"/>
          <w:color w:val="000000"/>
        </w:rPr>
      </w:pPr>
      <w:r w:rsidRPr="003B298C">
        <w:rPr>
          <w:rFonts w:asciiTheme="minorHAnsi" w:hAnsiTheme="minorHAnsi" w:cs="DJDDJ W+ Helvetica Neue"/>
          <w:color w:val="000000"/>
        </w:rPr>
        <w:t xml:space="preserve">Promote collaboration and work effectively as a team member. </w:t>
      </w:r>
    </w:p>
    <w:p w:rsidR="00AD2678" w:rsidRPr="003B298C" w:rsidRDefault="008009CE" w:rsidP="008009CE">
      <w:pPr>
        <w:pStyle w:val="ListParagraph"/>
        <w:numPr>
          <w:ilvl w:val="1"/>
          <w:numId w:val="59"/>
        </w:numPr>
        <w:tabs>
          <w:tab w:val="left" w:pos="993"/>
        </w:tabs>
        <w:spacing w:line="276" w:lineRule="auto"/>
        <w:rPr>
          <w:rFonts w:asciiTheme="minorHAnsi" w:hAnsiTheme="minorHAnsi" w:cs="Arial"/>
        </w:rPr>
      </w:pPr>
      <w:r w:rsidRPr="003B298C">
        <w:rPr>
          <w:rFonts w:asciiTheme="minorHAnsi" w:hAnsiTheme="minorHAnsi" w:cs="DJDDJ W+ Helvetica Neue"/>
        </w:rPr>
        <w:t>Contribute to the professional development of colleagues through coaching and mentoring, demonstrating effective practice, and providing advice and feedback.</w:t>
      </w:r>
    </w:p>
    <w:p w:rsidR="004B5832" w:rsidRPr="003B298C" w:rsidRDefault="004B5832">
      <w:pPr>
        <w:rPr>
          <w:rFonts w:asciiTheme="minorHAnsi" w:hAnsiTheme="minorHAnsi" w:cs="Arial"/>
        </w:rPr>
      </w:pPr>
      <w:r w:rsidRPr="003B298C">
        <w:rPr>
          <w:rFonts w:asciiTheme="minorHAnsi" w:hAnsiTheme="minorHAnsi" w:cs="Arial"/>
        </w:rPr>
        <w:br w:type="page"/>
      </w:r>
    </w:p>
    <w:p w:rsidR="00AD2678" w:rsidRPr="003B298C" w:rsidRDefault="004B5832" w:rsidP="00F93819">
      <w:pPr>
        <w:rPr>
          <w:rFonts w:asciiTheme="minorHAnsi" w:hAnsiTheme="minorHAnsi" w:cs="Arial"/>
          <w:b/>
        </w:rPr>
      </w:pPr>
      <w:r w:rsidRPr="003B298C">
        <w:rPr>
          <w:rFonts w:asciiTheme="minorHAnsi" w:hAnsiTheme="minorHAnsi" w:cs="Arial"/>
          <w:b/>
        </w:rPr>
        <w:lastRenderedPageBreak/>
        <w:t>Appendix 4</w:t>
      </w:r>
    </w:p>
    <w:p w:rsidR="004B5832" w:rsidRPr="003B298C" w:rsidRDefault="004B5832" w:rsidP="00F93819">
      <w:pPr>
        <w:rPr>
          <w:rFonts w:asciiTheme="minorHAnsi" w:hAnsiTheme="minorHAnsi" w:cs="Arial"/>
        </w:rPr>
      </w:pPr>
    </w:p>
    <w:p w:rsidR="004B5832" w:rsidRPr="003B298C" w:rsidRDefault="004B5832" w:rsidP="004B5832">
      <w:pPr>
        <w:jc w:val="center"/>
        <w:rPr>
          <w:rFonts w:asciiTheme="minorHAnsi" w:hAnsiTheme="minorHAnsi"/>
          <w:b/>
          <w:sz w:val="28"/>
          <w:szCs w:val="28"/>
        </w:rPr>
      </w:pPr>
      <w:r w:rsidRPr="003B298C">
        <w:rPr>
          <w:rFonts w:asciiTheme="minorHAnsi" w:hAnsiTheme="minorHAnsi"/>
          <w:b/>
          <w:sz w:val="28"/>
          <w:szCs w:val="28"/>
        </w:rPr>
        <w:t>Huntington School Staffing Structure 2013-14</w:t>
      </w:r>
    </w:p>
    <w:p w:rsidR="004B5832" w:rsidRPr="003B298C" w:rsidRDefault="004B5832" w:rsidP="004B5832">
      <w:pPr>
        <w:jc w:val="center"/>
        <w:rPr>
          <w:rFonts w:asciiTheme="minorHAnsi" w:hAnsiTheme="minorHAnsi"/>
          <w:b/>
        </w:rPr>
      </w:pPr>
    </w:p>
    <w:tbl>
      <w:tblPr>
        <w:tblW w:w="9796" w:type="dxa"/>
        <w:tblInd w:w="93" w:type="dxa"/>
        <w:tblLayout w:type="fixed"/>
        <w:tblLook w:val="04A0" w:firstRow="1" w:lastRow="0" w:firstColumn="1" w:lastColumn="0" w:noHBand="0" w:noVBand="1"/>
      </w:tblPr>
      <w:tblGrid>
        <w:gridCol w:w="6678"/>
        <w:gridCol w:w="1039"/>
        <w:gridCol w:w="1039"/>
        <w:gridCol w:w="1040"/>
      </w:tblGrid>
      <w:tr w:rsidR="004B5832" w:rsidRPr="003B298C" w:rsidTr="0067334D">
        <w:trPr>
          <w:trHeight w:val="1280"/>
        </w:trPr>
        <w:tc>
          <w:tcPr>
            <w:tcW w:w="6678" w:type="dxa"/>
            <w:tcBorders>
              <w:top w:val="single" w:sz="4" w:space="0" w:color="auto"/>
              <w:left w:val="single" w:sz="4" w:space="0" w:color="auto"/>
              <w:right w:val="single" w:sz="4" w:space="0" w:color="auto"/>
            </w:tcBorders>
            <w:shd w:val="clear" w:color="auto" w:fill="auto"/>
            <w:vAlign w:val="center"/>
          </w:tcPr>
          <w:p w:rsidR="004B5832" w:rsidRPr="003B298C" w:rsidRDefault="004B5832" w:rsidP="004B5832">
            <w:pPr>
              <w:jc w:val="center"/>
              <w:rPr>
                <w:rFonts w:ascii="Calibri" w:hAnsi="Calibri"/>
                <w:b/>
                <w:bCs/>
                <w:color w:val="000000"/>
                <w:sz w:val="28"/>
                <w:szCs w:val="28"/>
                <w:lang w:eastAsia="en-GB"/>
              </w:rPr>
            </w:pPr>
            <w:r w:rsidRPr="003B298C">
              <w:rPr>
                <w:rFonts w:ascii="Calibri" w:hAnsi="Calibri"/>
                <w:b/>
                <w:bCs/>
                <w:color w:val="000000"/>
                <w:sz w:val="28"/>
                <w:szCs w:val="28"/>
                <w:lang w:eastAsia="en-GB"/>
              </w:rPr>
              <w:t>Designation and Responsibility</w:t>
            </w:r>
          </w:p>
        </w:tc>
        <w:tc>
          <w:tcPr>
            <w:tcW w:w="103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B5832" w:rsidRPr="003B298C" w:rsidRDefault="004B5832" w:rsidP="008E53A6">
            <w:pPr>
              <w:jc w:val="center"/>
              <w:rPr>
                <w:rFonts w:ascii="Calibri" w:hAnsi="Calibri"/>
                <w:b/>
                <w:bCs/>
                <w:color w:val="000000"/>
                <w:sz w:val="20"/>
                <w:szCs w:val="20"/>
                <w:u w:val="single"/>
                <w:lang w:eastAsia="en-GB"/>
              </w:rPr>
            </w:pPr>
            <w:r w:rsidRPr="003B298C">
              <w:rPr>
                <w:rFonts w:ascii="Calibri" w:hAnsi="Calibri"/>
                <w:b/>
                <w:bCs/>
                <w:color w:val="000000"/>
                <w:sz w:val="20"/>
                <w:szCs w:val="20"/>
                <w:u w:val="single"/>
                <w:lang w:eastAsia="en-GB"/>
              </w:rPr>
              <w:t>Perm/</w:t>
            </w:r>
            <w:r w:rsidRPr="003B298C">
              <w:rPr>
                <w:rFonts w:ascii="Calibri" w:hAnsi="Calibri"/>
                <w:b/>
                <w:bCs/>
                <w:color w:val="000000"/>
                <w:sz w:val="20"/>
                <w:szCs w:val="20"/>
                <w:u w:val="single"/>
                <w:lang w:eastAsia="en-GB"/>
              </w:rPr>
              <w:br/>
              <w:t>Temp</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b/>
                <w:bCs/>
                <w:color w:val="000000"/>
                <w:sz w:val="20"/>
                <w:szCs w:val="20"/>
                <w:u w:val="single"/>
                <w:lang w:eastAsia="en-GB"/>
              </w:rPr>
            </w:pPr>
            <w:r w:rsidRPr="003B298C">
              <w:rPr>
                <w:rFonts w:ascii="Calibri" w:hAnsi="Calibri"/>
                <w:b/>
                <w:bCs/>
                <w:color w:val="000000"/>
                <w:sz w:val="20"/>
                <w:szCs w:val="20"/>
                <w:u w:val="single"/>
                <w:lang w:eastAsia="en-GB"/>
              </w:rPr>
              <w:t>Full-time/</w:t>
            </w:r>
            <w:r w:rsidRPr="003B298C">
              <w:rPr>
                <w:rFonts w:ascii="Calibri" w:hAnsi="Calibri"/>
                <w:b/>
                <w:bCs/>
                <w:color w:val="000000"/>
                <w:sz w:val="20"/>
                <w:szCs w:val="20"/>
                <w:u w:val="single"/>
                <w:lang w:eastAsia="en-GB"/>
              </w:rPr>
              <w:br/>
              <w:t>Part-time</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b/>
                <w:bCs/>
                <w:color w:val="000000"/>
                <w:sz w:val="20"/>
                <w:szCs w:val="20"/>
                <w:u w:val="single"/>
                <w:lang w:eastAsia="en-GB"/>
              </w:rPr>
            </w:pPr>
            <w:r w:rsidRPr="003B298C">
              <w:rPr>
                <w:rFonts w:ascii="Calibri" w:hAnsi="Calibri"/>
                <w:b/>
                <w:bCs/>
                <w:color w:val="000000"/>
                <w:sz w:val="20"/>
                <w:szCs w:val="20"/>
                <w:u w:val="single"/>
                <w:lang w:eastAsia="en-GB"/>
              </w:rPr>
              <w:t>FTE if</w:t>
            </w:r>
            <w:r w:rsidRPr="003B298C">
              <w:rPr>
                <w:rFonts w:ascii="Calibri" w:hAnsi="Calibri"/>
                <w:b/>
                <w:bCs/>
                <w:color w:val="000000"/>
                <w:sz w:val="20"/>
                <w:szCs w:val="20"/>
                <w:u w:val="single"/>
                <w:lang w:eastAsia="en-GB"/>
              </w:rPr>
              <w:br/>
              <w:t xml:space="preserve"> Part-time</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Headteacher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51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Deputy Headteacher: Student Support and Student Progress</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615"/>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Deputy Headteacher: Curriculum and Quality Assurance</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1005"/>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Deputy Headteacher: SENCO; Pupil Premium; Transition; English, Media and Communications; English Curriculum Area Leader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Assistant Headteacher: Every Child Achieves; Maths/Numeracy Curriculum Area Leader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555"/>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Assistant Headteacher: Performance and Development</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2 year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63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Assistant Headteacher: School-wide Behaviour Management</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2 year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Assistant Headteacher Director of Sixth Form</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Associate Member of Senior Leadership Team</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2 year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Associate Member of Senior Leadership Team</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2 year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Member of Junior Leadership Team</w:t>
            </w:r>
          </w:p>
        </w:tc>
        <w:tc>
          <w:tcPr>
            <w:tcW w:w="1039" w:type="dxa"/>
            <w:tcBorders>
              <w:top w:val="nil"/>
              <w:left w:val="nil"/>
              <w:bottom w:val="single" w:sz="4" w:space="0" w:color="auto"/>
              <w:right w:val="single" w:sz="4" w:space="0" w:color="auto"/>
            </w:tcBorders>
            <w:shd w:val="clear" w:color="auto" w:fill="auto"/>
            <w:vAlign w:val="center"/>
            <w:hideMark/>
          </w:tcPr>
          <w:p w:rsidR="004B5832" w:rsidRPr="00B30108" w:rsidRDefault="00B30108" w:rsidP="008E53A6">
            <w:pPr>
              <w:jc w:val="center"/>
              <w:rPr>
                <w:rFonts w:ascii="Calibri" w:hAnsi="Calibri"/>
                <w:color w:val="000000"/>
                <w:highlight w:val="lightGray"/>
                <w:lang w:eastAsia="en-GB"/>
              </w:rPr>
            </w:pPr>
            <w:r w:rsidRPr="00B30108">
              <w:rPr>
                <w:rFonts w:ascii="Calibri" w:hAnsi="Calibri"/>
                <w:color w:val="000000"/>
                <w:highlight w:val="lightGray"/>
                <w:lang w:eastAsia="en-GB"/>
              </w:rPr>
              <w:t>2</w:t>
            </w:r>
            <w:r w:rsidR="004B5832" w:rsidRPr="00B30108">
              <w:rPr>
                <w:rFonts w:ascii="Calibri" w:hAnsi="Calibri"/>
                <w:color w:val="000000"/>
                <w:highlight w:val="lightGray"/>
                <w:lang w:eastAsia="en-GB"/>
              </w:rPr>
              <w:t xml:space="preserve"> year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Member of Junior Leadership Team</w:t>
            </w:r>
          </w:p>
        </w:tc>
        <w:tc>
          <w:tcPr>
            <w:tcW w:w="1039" w:type="dxa"/>
            <w:tcBorders>
              <w:top w:val="nil"/>
              <w:left w:val="nil"/>
              <w:bottom w:val="single" w:sz="4" w:space="0" w:color="auto"/>
              <w:right w:val="single" w:sz="4" w:space="0" w:color="auto"/>
            </w:tcBorders>
            <w:shd w:val="clear" w:color="auto" w:fill="auto"/>
            <w:vAlign w:val="center"/>
            <w:hideMark/>
          </w:tcPr>
          <w:p w:rsidR="004B5832" w:rsidRPr="00B30108" w:rsidRDefault="00B30108" w:rsidP="008E53A6">
            <w:pPr>
              <w:jc w:val="center"/>
              <w:rPr>
                <w:rFonts w:ascii="Calibri" w:hAnsi="Calibri"/>
                <w:color w:val="000000"/>
                <w:highlight w:val="lightGray"/>
                <w:lang w:eastAsia="en-GB"/>
              </w:rPr>
            </w:pPr>
            <w:r w:rsidRPr="00B30108">
              <w:rPr>
                <w:rFonts w:ascii="Calibri" w:hAnsi="Calibri"/>
                <w:color w:val="000000"/>
                <w:highlight w:val="lightGray"/>
                <w:lang w:eastAsia="en-GB"/>
              </w:rPr>
              <w:t>2</w:t>
            </w:r>
            <w:r w:rsidR="004B5832" w:rsidRPr="00B30108">
              <w:rPr>
                <w:rFonts w:ascii="Calibri" w:hAnsi="Calibri"/>
                <w:color w:val="000000"/>
                <w:highlight w:val="lightGray"/>
                <w:lang w:eastAsia="en-GB"/>
              </w:rPr>
              <w:t xml:space="preserve"> year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Member of Junior Leadership Team</w:t>
            </w:r>
          </w:p>
        </w:tc>
        <w:tc>
          <w:tcPr>
            <w:tcW w:w="1039" w:type="dxa"/>
            <w:tcBorders>
              <w:top w:val="nil"/>
              <w:left w:val="nil"/>
              <w:bottom w:val="single" w:sz="4" w:space="0" w:color="auto"/>
              <w:right w:val="single" w:sz="4" w:space="0" w:color="auto"/>
            </w:tcBorders>
            <w:shd w:val="clear" w:color="auto" w:fill="auto"/>
            <w:vAlign w:val="center"/>
            <w:hideMark/>
          </w:tcPr>
          <w:p w:rsidR="004B5832" w:rsidRPr="00B30108" w:rsidRDefault="00B30108" w:rsidP="008E53A6">
            <w:pPr>
              <w:jc w:val="center"/>
              <w:rPr>
                <w:rFonts w:ascii="Calibri" w:hAnsi="Calibri"/>
                <w:color w:val="000000"/>
                <w:highlight w:val="lightGray"/>
                <w:lang w:eastAsia="en-GB"/>
              </w:rPr>
            </w:pPr>
            <w:r w:rsidRPr="00B30108">
              <w:rPr>
                <w:rFonts w:ascii="Calibri" w:hAnsi="Calibri"/>
                <w:color w:val="000000"/>
                <w:highlight w:val="lightGray"/>
                <w:lang w:eastAsia="en-GB"/>
              </w:rPr>
              <w:t>2</w:t>
            </w:r>
            <w:r w:rsidR="004B5832" w:rsidRPr="00B30108">
              <w:rPr>
                <w:rFonts w:ascii="Calibri" w:hAnsi="Calibri"/>
                <w:color w:val="000000"/>
                <w:highlight w:val="lightGray"/>
                <w:lang w:eastAsia="en-GB"/>
              </w:rPr>
              <w:t xml:space="preserve"> year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Member of Junior Leadership Team</w:t>
            </w:r>
          </w:p>
        </w:tc>
        <w:tc>
          <w:tcPr>
            <w:tcW w:w="1039" w:type="dxa"/>
            <w:tcBorders>
              <w:top w:val="nil"/>
              <w:left w:val="nil"/>
              <w:bottom w:val="single" w:sz="4" w:space="0" w:color="auto"/>
              <w:right w:val="single" w:sz="4" w:space="0" w:color="auto"/>
            </w:tcBorders>
            <w:shd w:val="clear" w:color="auto" w:fill="auto"/>
            <w:vAlign w:val="center"/>
            <w:hideMark/>
          </w:tcPr>
          <w:p w:rsidR="004B5832" w:rsidRPr="00B30108" w:rsidRDefault="00B30108" w:rsidP="008E53A6">
            <w:pPr>
              <w:jc w:val="center"/>
              <w:rPr>
                <w:rFonts w:ascii="Calibri" w:hAnsi="Calibri"/>
                <w:color w:val="000000"/>
                <w:highlight w:val="lightGray"/>
                <w:lang w:eastAsia="en-GB"/>
              </w:rPr>
            </w:pPr>
            <w:r w:rsidRPr="00B30108">
              <w:rPr>
                <w:rFonts w:ascii="Calibri" w:hAnsi="Calibri"/>
                <w:color w:val="000000"/>
                <w:highlight w:val="lightGray"/>
                <w:lang w:eastAsia="en-GB"/>
              </w:rPr>
              <w:t>2</w:t>
            </w:r>
            <w:r w:rsidR="004B5832" w:rsidRPr="00B30108">
              <w:rPr>
                <w:rFonts w:ascii="Calibri" w:hAnsi="Calibri"/>
                <w:color w:val="000000"/>
                <w:highlight w:val="lightGray"/>
                <w:lang w:eastAsia="en-GB"/>
              </w:rPr>
              <w:t xml:space="preserve"> year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Head of House Johnson</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Head of House - Bronte</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Head of House -Wilberforce</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Head of House -Cook</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Assistant Head of House -Johnson</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Assistant Head of House - Wilberforce</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Assistant Head of House - Bronte</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xml:space="preserve">Assistant Head of House - Cook (Temp SSC perm) </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1 yr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xml:space="preserve">Assistant Director of Sixth Form </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lastRenderedPageBreak/>
              <w:t>Subject Leader Art</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0.8</w:t>
            </w:r>
          </w:p>
        </w:tc>
      </w:tr>
      <w:tr w:rsidR="004B5832" w:rsidRPr="003B298C" w:rsidTr="0067334D">
        <w:trPr>
          <w:trHeight w:val="495"/>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xml:space="preserve">Subject Leader Business Studies and Enterprise Education </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xml:space="preserve">Subject Leader Design and Technology </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Subject Leader Drama</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Job share</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0.6</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Subject Leader Drama</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Job share</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TBC</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xml:space="preserve">Subject Leader English </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Subject Leader  Extended Studies</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Subject Leader of Food and Textiles Technology</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xml:space="preserve">Subject Leader Geography </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0.8</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Subject Leader Government and Politics</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Subject Leader Health &amp; Social Care</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Subject Leader History</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Subject Leader ICT</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1 yr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585"/>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xml:space="preserve">Subject Leader Mathematics </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Subject Leader Media Studies KS3-5</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xml:space="preserve"> Subject Leader MFL</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Director of Music</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Subject Leader  PE</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Subject Leader Psychology</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0.6-0.8</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Subject Leader Religion Philosophy and Ethics</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0.8</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Subject Leader of Science</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xml:space="preserve">Subject Leader Sociology </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0.62 – 0.78</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0.76</w:t>
            </w:r>
          </w:p>
        </w:tc>
      </w:tr>
      <w:tr w:rsidR="004B5832" w:rsidRPr="003B298C" w:rsidTr="0067334D">
        <w:trPr>
          <w:trHeight w:val="436"/>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Assistant Subject Leader Art</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Job share</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0.6</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Assistant Subject Leader Art</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Job share</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0.4</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Assistant Subject Leader Science, i/c Biology</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Assistant Subject Leader Science, i/c Chemistry</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Assistant Subject Leader Design and Technology</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54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Assistant Subject Leader Food and Textiles Technology</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 xml:space="preserve"> 0.4 – 0.6</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0.62</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xml:space="preserve">Assistant Subject Leader Geography </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 xml:space="preserve">P </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lastRenderedPageBreak/>
              <w:t>Temp Assistant Subject Leader History</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1 yr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Assistant Subject Leader Maths</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Temp Assistant Subject Leader PE</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1 yr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 xml:space="preserve"> 0.5 – 0.7</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0.7</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Assistant Subject Leader Science, i/c  Physics</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645"/>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xml:space="preserve">i/c Extended Project Qualification (safeguarded) </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sz w:val="18"/>
                <w:szCs w:val="18"/>
                <w:lang w:eastAsia="en-GB"/>
              </w:rPr>
            </w:pPr>
            <w:r w:rsidRPr="003B298C">
              <w:rPr>
                <w:rFonts w:ascii="Calibri" w:hAnsi="Calibri"/>
                <w:color w:val="000000"/>
                <w:sz w:val="18"/>
                <w:szCs w:val="18"/>
                <w:lang w:eastAsia="en-GB"/>
              </w:rPr>
              <w:t>31/08/2016</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Sixth Form Co-ordinator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i/c Sixth Form Maths</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0.8</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Lead Teacher for Numeracy</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xml:space="preserve">Lead Teacher of Literacy </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 xml:space="preserve"> 0.4 – 0.6</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0.54</w:t>
            </w:r>
          </w:p>
        </w:tc>
      </w:tr>
      <w:tr w:rsidR="004B5832" w:rsidRPr="003B298C" w:rsidTr="0067334D">
        <w:trPr>
          <w:trHeight w:val="57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Literacy Consultant Maths and Science (safeguarded)</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sz w:val="18"/>
                <w:szCs w:val="18"/>
                <w:lang w:eastAsia="en-GB"/>
              </w:rPr>
            </w:pPr>
            <w:r w:rsidRPr="003B298C">
              <w:rPr>
                <w:rFonts w:ascii="Calibri" w:hAnsi="Calibri"/>
                <w:color w:val="000000"/>
                <w:sz w:val="18"/>
                <w:szCs w:val="18"/>
                <w:lang w:eastAsia="en-GB"/>
              </w:rPr>
              <w:t>01/04/2015</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57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Head of Aspirations - alternative role to be agreed</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sz w:val="18"/>
                <w:szCs w:val="18"/>
                <w:lang w:eastAsia="en-GB"/>
              </w:rPr>
            </w:pPr>
            <w:r w:rsidRPr="003B298C">
              <w:rPr>
                <w:rFonts w:ascii="Calibri" w:hAnsi="Calibri"/>
                <w:color w:val="000000"/>
                <w:sz w:val="18"/>
                <w:szCs w:val="18"/>
                <w:lang w:eastAsia="en-GB"/>
              </w:rPr>
              <w:t>31/08/2016</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 xml:space="preserve">F  </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i/c Key Stage 3 Science</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 xml:space="preserve"> 0.4 – 0.6</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0.6</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i/c Post 16 English</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sz w:val="18"/>
                <w:szCs w:val="18"/>
                <w:lang w:eastAsia="en-GB"/>
              </w:rPr>
            </w:pPr>
            <w:r w:rsidRPr="003B298C">
              <w:rPr>
                <w:rFonts w:ascii="Calibri" w:hAnsi="Calibri"/>
                <w:color w:val="000000"/>
                <w:sz w:val="18"/>
                <w:szCs w:val="18"/>
                <w:lang w:eastAsia="en-GB"/>
              </w:rPr>
              <w:t>31/08/2015</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Staff Tutor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54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 Coach</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sz w:val="18"/>
                <w:szCs w:val="18"/>
                <w:lang w:eastAsia="en-GB"/>
              </w:rPr>
            </w:pPr>
            <w:r w:rsidRPr="003B298C">
              <w:rPr>
                <w:rFonts w:ascii="Calibri" w:hAnsi="Calibri"/>
                <w:color w:val="000000"/>
                <w:sz w:val="18"/>
                <w:szCs w:val="18"/>
                <w:lang w:eastAsia="en-GB"/>
              </w:rPr>
              <w:t>31/05/15</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0.8</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xml:space="preserve">Teacher Coach </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sz w:val="18"/>
                <w:szCs w:val="18"/>
                <w:lang w:eastAsia="en-GB"/>
              </w:rPr>
            </w:pPr>
            <w:r w:rsidRPr="003B298C">
              <w:rPr>
                <w:rFonts w:ascii="Calibri" w:hAnsi="Calibri"/>
                <w:color w:val="000000"/>
                <w:sz w:val="18"/>
                <w:szCs w:val="18"/>
                <w:lang w:eastAsia="en-GB"/>
              </w:rPr>
              <w:t>31/05/15</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xml:space="preserve">Teacher </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sz w:val="18"/>
                <w:szCs w:val="18"/>
                <w:lang w:eastAsia="en-GB"/>
              </w:rPr>
            </w:pPr>
            <w:r w:rsidRPr="003B298C">
              <w:rPr>
                <w:rFonts w:ascii="Calibri" w:hAnsi="Calibri"/>
                <w:color w:val="000000"/>
                <w:sz w:val="18"/>
                <w:szCs w:val="18"/>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xml:space="preserve">Teacher </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0.5-0.7</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0.56</w:t>
            </w:r>
          </w:p>
        </w:tc>
      </w:tr>
      <w:tr w:rsidR="004B5832" w:rsidRPr="003B298C" w:rsidTr="0067334D">
        <w:trPr>
          <w:trHeight w:val="525"/>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0.5-0.7</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0.6</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0.42 – 0.72</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0.58</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525"/>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MAT Cover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0.8-1.0</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lastRenderedPageBreak/>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Job share</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0.48</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 xml:space="preserve"> 0.4 – 0.6</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0.64</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xml:space="preserve">Teacher </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0.6</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0.6</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0.4-0.6</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0.4-0.6</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0.46</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0.2 – 0.4</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0.26</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0.6</w:t>
            </w:r>
          </w:p>
        </w:tc>
      </w:tr>
      <w:tr w:rsidR="004B5832" w:rsidRPr="003B298C" w:rsidTr="0067334D">
        <w:trPr>
          <w:trHeight w:val="445"/>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 xml:space="preserve"> 0.6 – 0.8</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0.64</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 xml:space="preserve">P </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0.8</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Job share</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0.5</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 xml:space="preserve">P </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xml:space="preserve">Teacher </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T</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 xml:space="preserve">P </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54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 xml:space="preserve"> 0.4 – 0.6</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0.4</w:t>
            </w:r>
          </w:p>
        </w:tc>
      </w:tr>
      <w:tr w:rsidR="004B5832" w:rsidRPr="003B298C" w:rsidTr="0067334D">
        <w:trPr>
          <w:trHeight w:val="54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xml:space="preserve">Teacher </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0.7</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0.4 – 0.6</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0.66</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xml:space="preserve">Teacher </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xml:space="preserve">Teacher </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TBC</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lastRenderedPageBreak/>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Job share</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0.52</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0.4-0.6</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0.6</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0.8</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xml:space="preserve">Teacher </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xml:space="preserve">Teacher </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 xml:space="preserve">Job share </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0.4</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xml:space="preserve">Teacher </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1 yr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xml:space="preserve">Teacher </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TBC</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 xml:space="preserve">P </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0.36</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xml:space="preserve">Teacher </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Job share</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0.6</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0.6</w:t>
            </w:r>
          </w:p>
        </w:tc>
      </w:tr>
      <w:tr w:rsidR="004B5832" w:rsidRPr="003B298C"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F</w:t>
            </w:r>
          </w:p>
        </w:tc>
        <w:tc>
          <w:tcPr>
            <w:tcW w:w="1040"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rPr>
                <w:rFonts w:ascii="Calibri" w:hAnsi="Calibri"/>
                <w:color w:val="000000"/>
                <w:lang w:eastAsia="en-GB"/>
              </w:rPr>
            </w:pPr>
            <w:r w:rsidRPr="003B298C">
              <w:rPr>
                <w:rFonts w:ascii="Calibri" w:hAnsi="Calibri"/>
                <w:color w:val="000000"/>
                <w:lang w:eastAsia="en-GB"/>
              </w:rPr>
              <w:t> </w:t>
            </w:r>
          </w:p>
        </w:tc>
      </w:tr>
      <w:tr w:rsidR="004B5832" w:rsidRPr="00107D84" w:rsidTr="0067334D">
        <w:trPr>
          <w:trHeight w:val="42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4B5832" w:rsidRPr="003B298C" w:rsidRDefault="004B5832" w:rsidP="008E53A6">
            <w:pPr>
              <w:rPr>
                <w:rFonts w:ascii="Calibri" w:hAnsi="Calibri"/>
                <w:color w:val="000000"/>
                <w:lang w:eastAsia="en-GB"/>
              </w:rPr>
            </w:pPr>
            <w:r w:rsidRPr="003B298C">
              <w:rPr>
                <w:rFonts w:ascii="Calibri" w:hAnsi="Calibri"/>
                <w:color w:val="000000"/>
                <w:lang w:eastAsia="en-GB"/>
              </w:rPr>
              <w:t>Teacher</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P</w:t>
            </w:r>
          </w:p>
        </w:tc>
        <w:tc>
          <w:tcPr>
            <w:tcW w:w="1039" w:type="dxa"/>
            <w:tcBorders>
              <w:top w:val="nil"/>
              <w:left w:val="nil"/>
              <w:bottom w:val="single" w:sz="4" w:space="0" w:color="auto"/>
              <w:right w:val="single" w:sz="4" w:space="0" w:color="auto"/>
            </w:tcBorders>
            <w:shd w:val="clear" w:color="auto" w:fill="auto"/>
            <w:vAlign w:val="center"/>
            <w:hideMark/>
          </w:tcPr>
          <w:p w:rsidR="004B5832" w:rsidRPr="003B298C" w:rsidRDefault="004B5832" w:rsidP="008E53A6">
            <w:pPr>
              <w:jc w:val="center"/>
              <w:rPr>
                <w:rFonts w:ascii="Calibri" w:hAnsi="Calibri"/>
                <w:color w:val="000000"/>
                <w:lang w:eastAsia="en-GB"/>
              </w:rPr>
            </w:pPr>
            <w:r w:rsidRPr="003B298C">
              <w:rPr>
                <w:rFonts w:ascii="Calibri" w:hAnsi="Calibri"/>
                <w:color w:val="000000"/>
                <w:lang w:eastAsia="en-GB"/>
              </w:rPr>
              <w:t>Job share</w:t>
            </w:r>
          </w:p>
        </w:tc>
        <w:tc>
          <w:tcPr>
            <w:tcW w:w="1040" w:type="dxa"/>
            <w:tcBorders>
              <w:top w:val="nil"/>
              <w:left w:val="nil"/>
              <w:bottom w:val="single" w:sz="4" w:space="0" w:color="auto"/>
              <w:right w:val="single" w:sz="4" w:space="0" w:color="auto"/>
            </w:tcBorders>
            <w:shd w:val="clear" w:color="auto" w:fill="auto"/>
            <w:vAlign w:val="center"/>
            <w:hideMark/>
          </w:tcPr>
          <w:p w:rsidR="004B5832" w:rsidRPr="00107D84" w:rsidRDefault="004B5832" w:rsidP="008E53A6">
            <w:pPr>
              <w:rPr>
                <w:rFonts w:ascii="Calibri" w:hAnsi="Calibri"/>
                <w:color w:val="000000"/>
                <w:lang w:eastAsia="en-GB"/>
              </w:rPr>
            </w:pPr>
            <w:r w:rsidRPr="003B298C">
              <w:rPr>
                <w:rFonts w:ascii="Calibri" w:hAnsi="Calibri"/>
                <w:color w:val="000000"/>
                <w:lang w:eastAsia="en-GB"/>
              </w:rPr>
              <w:t>0.5</w:t>
            </w:r>
          </w:p>
        </w:tc>
      </w:tr>
    </w:tbl>
    <w:p w:rsidR="004B5832" w:rsidRPr="00F93819" w:rsidRDefault="004B5832" w:rsidP="00F93819">
      <w:pPr>
        <w:rPr>
          <w:rFonts w:asciiTheme="minorHAnsi" w:hAnsiTheme="minorHAnsi" w:cs="Arial"/>
        </w:rPr>
      </w:pPr>
    </w:p>
    <w:sectPr w:rsidR="004B5832" w:rsidRPr="00F93819" w:rsidSect="00976B0E">
      <w:headerReference w:type="even" r:id="rId22"/>
      <w:headerReference w:type="default" r:id="rId23"/>
      <w:footerReference w:type="default" r:id="rId24"/>
      <w:headerReference w:type="first" r:id="rId25"/>
      <w:pgSz w:w="11906" w:h="16838"/>
      <w:pgMar w:top="993" w:right="1133"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6E1" w:rsidRDefault="00F516E1">
      <w:r>
        <w:separator/>
      </w:r>
    </w:p>
  </w:endnote>
  <w:endnote w:type="continuationSeparator" w:id="0">
    <w:p w:rsidR="00F516E1" w:rsidRDefault="00F5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QSJQ T+ Helvetica Neue">
    <w:altName w:val="Helvetica Neue"/>
    <w:panose1 w:val="00000000000000000000"/>
    <w:charset w:val="00"/>
    <w:family w:val="roman"/>
    <w:notTrueType/>
    <w:pitch w:val="default"/>
    <w:sig w:usb0="00000003" w:usb1="00000000" w:usb2="00000000" w:usb3="00000000" w:csb0="00000001" w:csb1="00000000"/>
  </w:font>
  <w:font w:name="PPZCJ T+ Helvetica Neue">
    <w:altName w:val="Helvetica Neue"/>
    <w:panose1 w:val="00000000000000000000"/>
    <w:charset w:val="00"/>
    <w:family w:val="roman"/>
    <w:notTrueType/>
    <w:pitch w:val="default"/>
    <w:sig w:usb0="00000003" w:usb1="00000000" w:usb2="00000000" w:usb3="00000000" w:csb0="00000001" w:csb1="00000000"/>
  </w:font>
  <w:font w:name="DJDDJ W+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E1" w:rsidRDefault="00F516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815766024"/>
      <w:docPartObj>
        <w:docPartGallery w:val="Page Numbers (Top of Page)"/>
        <w:docPartUnique/>
      </w:docPartObj>
    </w:sdtPr>
    <w:sdtEndPr/>
    <w:sdtContent>
      <w:p w:rsidR="00F516E1" w:rsidRPr="00CE063D" w:rsidRDefault="00F516E1">
        <w:pPr>
          <w:pStyle w:val="Footer"/>
          <w:rPr>
            <w:sz w:val="20"/>
            <w:szCs w:val="20"/>
          </w:rPr>
        </w:pPr>
        <w:r w:rsidRPr="004D549D">
          <w:rPr>
            <w:rFonts w:asciiTheme="minorHAnsi" w:hAnsiTheme="minorHAnsi"/>
            <w:sz w:val="20"/>
            <w:szCs w:val="20"/>
          </w:rPr>
          <w:t xml:space="preserve">Huntington School Pay Policy </w:t>
        </w:r>
        <w:r w:rsidR="00A2008A">
          <w:rPr>
            <w:rFonts w:asciiTheme="minorHAnsi" w:hAnsiTheme="minorHAnsi"/>
            <w:sz w:val="20"/>
            <w:szCs w:val="20"/>
          </w:rPr>
          <w:t>2013-14 v160713</w:t>
        </w:r>
        <w:r w:rsidR="00A2008A">
          <w:rPr>
            <w:rFonts w:asciiTheme="minorHAnsi" w:hAnsiTheme="minorHAnsi"/>
            <w:sz w:val="20"/>
            <w:szCs w:val="20"/>
          </w:rPr>
          <w:tab/>
        </w:r>
        <w:r w:rsidRPr="004D549D">
          <w:rPr>
            <w:rFonts w:asciiTheme="minorHAnsi" w:hAnsiTheme="minorHAnsi"/>
            <w:sz w:val="20"/>
            <w:szCs w:val="20"/>
          </w:rPr>
          <w:tab/>
          <w:t xml:space="preserve"> Page </w:t>
        </w:r>
        <w:r w:rsidRPr="004D549D">
          <w:rPr>
            <w:rFonts w:asciiTheme="minorHAnsi" w:hAnsiTheme="minorHAnsi"/>
            <w:b/>
            <w:sz w:val="20"/>
            <w:szCs w:val="20"/>
          </w:rPr>
          <w:fldChar w:fldCharType="begin"/>
        </w:r>
        <w:r w:rsidRPr="004D549D">
          <w:rPr>
            <w:rFonts w:asciiTheme="minorHAnsi" w:hAnsiTheme="minorHAnsi"/>
            <w:b/>
            <w:sz w:val="20"/>
            <w:szCs w:val="20"/>
          </w:rPr>
          <w:instrText xml:space="preserve"> PAGE </w:instrText>
        </w:r>
        <w:r w:rsidRPr="004D549D">
          <w:rPr>
            <w:rFonts w:asciiTheme="minorHAnsi" w:hAnsiTheme="minorHAnsi"/>
            <w:b/>
            <w:sz w:val="20"/>
            <w:szCs w:val="20"/>
          </w:rPr>
          <w:fldChar w:fldCharType="separate"/>
        </w:r>
        <w:r w:rsidR="00BA2425">
          <w:rPr>
            <w:rFonts w:asciiTheme="minorHAnsi" w:hAnsiTheme="minorHAnsi"/>
            <w:b/>
            <w:noProof/>
            <w:sz w:val="20"/>
            <w:szCs w:val="20"/>
          </w:rPr>
          <w:t>1</w:t>
        </w:r>
        <w:r w:rsidRPr="004D549D">
          <w:rPr>
            <w:rFonts w:asciiTheme="minorHAnsi" w:hAnsiTheme="minorHAnsi"/>
            <w:b/>
            <w:sz w:val="20"/>
            <w:szCs w:val="20"/>
          </w:rPr>
          <w:fldChar w:fldCharType="end"/>
        </w:r>
        <w:r w:rsidRPr="004D549D">
          <w:rPr>
            <w:rFonts w:asciiTheme="minorHAnsi" w:hAnsiTheme="minorHAnsi"/>
            <w:sz w:val="20"/>
            <w:szCs w:val="20"/>
          </w:rPr>
          <w:t xml:space="preserve"> of </w:t>
        </w:r>
        <w:r w:rsidRPr="004D549D">
          <w:rPr>
            <w:rFonts w:asciiTheme="minorHAnsi" w:hAnsiTheme="minorHAnsi"/>
            <w:b/>
            <w:sz w:val="20"/>
            <w:szCs w:val="20"/>
          </w:rPr>
          <w:fldChar w:fldCharType="begin"/>
        </w:r>
        <w:r w:rsidRPr="004D549D">
          <w:rPr>
            <w:rFonts w:asciiTheme="minorHAnsi" w:hAnsiTheme="minorHAnsi"/>
            <w:b/>
            <w:sz w:val="20"/>
            <w:szCs w:val="20"/>
          </w:rPr>
          <w:instrText xml:space="preserve"> NUMPAGES  </w:instrText>
        </w:r>
        <w:r w:rsidRPr="004D549D">
          <w:rPr>
            <w:rFonts w:asciiTheme="minorHAnsi" w:hAnsiTheme="minorHAnsi"/>
            <w:b/>
            <w:sz w:val="20"/>
            <w:szCs w:val="20"/>
          </w:rPr>
          <w:fldChar w:fldCharType="separate"/>
        </w:r>
        <w:r w:rsidR="00BA2425">
          <w:rPr>
            <w:rFonts w:asciiTheme="minorHAnsi" w:hAnsiTheme="minorHAnsi"/>
            <w:b/>
            <w:noProof/>
            <w:sz w:val="20"/>
            <w:szCs w:val="20"/>
          </w:rPr>
          <w:t>42</w:t>
        </w:r>
        <w:r w:rsidRPr="004D549D">
          <w:rPr>
            <w:rFonts w:asciiTheme="minorHAnsi" w:hAnsiTheme="minorHAnsi"/>
            <w:b/>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E1" w:rsidRDefault="00F516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E1" w:rsidRDefault="00F516E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982692595"/>
      <w:docPartObj>
        <w:docPartGallery w:val="Page Numbers (Top of Page)"/>
        <w:docPartUnique/>
      </w:docPartObj>
    </w:sdtPr>
    <w:sdtEndPr/>
    <w:sdtContent>
      <w:sdt>
        <w:sdtPr>
          <w:rPr>
            <w:rFonts w:asciiTheme="minorHAnsi" w:hAnsiTheme="minorHAnsi"/>
            <w:sz w:val="20"/>
            <w:szCs w:val="20"/>
          </w:rPr>
          <w:id w:val="-120079263"/>
          <w:docPartObj>
            <w:docPartGallery w:val="Page Numbers (Top of Page)"/>
            <w:docPartUnique/>
          </w:docPartObj>
        </w:sdtPr>
        <w:sdtEndPr/>
        <w:sdtContent>
          <w:p w:rsidR="00F516E1" w:rsidRPr="0067334D" w:rsidRDefault="00A2008A">
            <w:pPr>
              <w:pStyle w:val="Footer"/>
              <w:rPr>
                <w:sz w:val="20"/>
                <w:szCs w:val="20"/>
              </w:rPr>
            </w:pPr>
            <w:r w:rsidRPr="004D549D">
              <w:rPr>
                <w:rFonts w:asciiTheme="minorHAnsi" w:hAnsiTheme="minorHAnsi"/>
                <w:sz w:val="20"/>
                <w:szCs w:val="20"/>
              </w:rPr>
              <w:t xml:space="preserve">Huntington School Pay Policy </w:t>
            </w:r>
            <w:r>
              <w:rPr>
                <w:rFonts w:asciiTheme="minorHAnsi" w:hAnsiTheme="minorHAnsi"/>
                <w:sz w:val="20"/>
                <w:szCs w:val="20"/>
              </w:rPr>
              <w:t>2013-14 v160713</w:t>
            </w:r>
            <w:r>
              <w:rPr>
                <w:rFonts w:asciiTheme="minorHAnsi" w:hAnsiTheme="minorHAnsi"/>
                <w:sz w:val="20"/>
                <w:szCs w:val="20"/>
              </w:rPr>
              <w:tab/>
            </w:r>
            <w:r w:rsidR="00F516E1" w:rsidRPr="004D549D">
              <w:rPr>
                <w:rFonts w:asciiTheme="minorHAnsi" w:hAnsiTheme="minorHAnsi"/>
                <w:sz w:val="20"/>
                <w:szCs w:val="20"/>
              </w:rPr>
              <w:tab/>
              <w:t xml:space="preserve"> Page </w:t>
            </w:r>
            <w:r w:rsidR="00F516E1" w:rsidRPr="004D549D">
              <w:rPr>
                <w:rFonts w:asciiTheme="minorHAnsi" w:hAnsiTheme="minorHAnsi"/>
                <w:b/>
                <w:sz w:val="20"/>
                <w:szCs w:val="20"/>
              </w:rPr>
              <w:fldChar w:fldCharType="begin"/>
            </w:r>
            <w:r w:rsidR="00F516E1" w:rsidRPr="004D549D">
              <w:rPr>
                <w:rFonts w:asciiTheme="minorHAnsi" w:hAnsiTheme="minorHAnsi"/>
                <w:b/>
                <w:sz w:val="20"/>
                <w:szCs w:val="20"/>
              </w:rPr>
              <w:instrText xml:space="preserve"> PAGE </w:instrText>
            </w:r>
            <w:r w:rsidR="00F516E1" w:rsidRPr="004D549D">
              <w:rPr>
                <w:rFonts w:asciiTheme="minorHAnsi" w:hAnsiTheme="minorHAnsi"/>
                <w:b/>
                <w:sz w:val="20"/>
                <w:szCs w:val="20"/>
              </w:rPr>
              <w:fldChar w:fldCharType="separate"/>
            </w:r>
            <w:r w:rsidR="00BA2425">
              <w:rPr>
                <w:rFonts w:asciiTheme="minorHAnsi" w:hAnsiTheme="minorHAnsi"/>
                <w:b/>
                <w:noProof/>
                <w:sz w:val="20"/>
                <w:szCs w:val="20"/>
              </w:rPr>
              <w:t>34</w:t>
            </w:r>
            <w:r w:rsidR="00F516E1" w:rsidRPr="004D549D">
              <w:rPr>
                <w:rFonts w:asciiTheme="minorHAnsi" w:hAnsiTheme="minorHAnsi"/>
                <w:b/>
                <w:sz w:val="20"/>
                <w:szCs w:val="20"/>
              </w:rPr>
              <w:fldChar w:fldCharType="end"/>
            </w:r>
            <w:r w:rsidR="00F516E1" w:rsidRPr="004D549D">
              <w:rPr>
                <w:rFonts w:asciiTheme="minorHAnsi" w:hAnsiTheme="minorHAnsi"/>
                <w:sz w:val="20"/>
                <w:szCs w:val="20"/>
              </w:rPr>
              <w:t xml:space="preserve"> of </w:t>
            </w:r>
            <w:r w:rsidR="00F516E1" w:rsidRPr="004D549D">
              <w:rPr>
                <w:rFonts w:asciiTheme="minorHAnsi" w:hAnsiTheme="minorHAnsi"/>
                <w:b/>
                <w:sz w:val="20"/>
                <w:szCs w:val="20"/>
              </w:rPr>
              <w:fldChar w:fldCharType="begin"/>
            </w:r>
            <w:r w:rsidR="00F516E1" w:rsidRPr="004D549D">
              <w:rPr>
                <w:rFonts w:asciiTheme="minorHAnsi" w:hAnsiTheme="minorHAnsi"/>
                <w:b/>
                <w:sz w:val="20"/>
                <w:szCs w:val="20"/>
              </w:rPr>
              <w:instrText xml:space="preserve"> NUMPAGES  </w:instrText>
            </w:r>
            <w:r w:rsidR="00F516E1" w:rsidRPr="004D549D">
              <w:rPr>
                <w:rFonts w:asciiTheme="minorHAnsi" w:hAnsiTheme="minorHAnsi"/>
                <w:b/>
                <w:sz w:val="20"/>
                <w:szCs w:val="20"/>
              </w:rPr>
              <w:fldChar w:fldCharType="separate"/>
            </w:r>
            <w:r w:rsidR="00BA2425">
              <w:rPr>
                <w:rFonts w:asciiTheme="minorHAnsi" w:hAnsiTheme="minorHAnsi"/>
                <w:b/>
                <w:noProof/>
                <w:sz w:val="20"/>
                <w:szCs w:val="20"/>
              </w:rPr>
              <w:t>34</w:t>
            </w:r>
            <w:r w:rsidR="00F516E1" w:rsidRPr="004D549D">
              <w:rPr>
                <w:rFonts w:asciiTheme="minorHAnsi" w:hAnsiTheme="minorHAnsi"/>
                <w:b/>
                <w:sz w:val="20"/>
                <w:szCs w:val="20"/>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E1" w:rsidRDefault="00F516E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55112315"/>
      <w:docPartObj>
        <w:docPartGallery w:val="Page Numbers (Bottom of Page)"/>
        <w:docPartUnique/>
      </w:docPartObj>
    </w:sdtPr>
    <w:sdtEndPr/>
    <w:sdtContent>
      <w:sdt>
        <w:sdtPr>
          <w:rPr>
            <w:rFonts w:asciiTheme="minorHAnsi" w:hAnsiTheme="minorHAnsi"/>
            <w:sz w:val="20"/>
            <w:szCs w:val="20"/>
          </w:rPr>
          <w:id w:val="565050523"/>
          <w:docPartObj>
            <w:docPartGallery w:val="Page Numbers (Top of Page)"/>
            <w:docPartUnique/>
          </w:docPartObj>
        </w:sdtPr>
        <w:sdtEndPr/>
        <w:sdtContent>
          <w:sdt>
            <w:sdtPr>
              <w:rPr>
                <w:rFonts w:asciiTheme="minorHAnsi" w:hAnsiTheme="minorHAnsi"/>
                <w:sz w:val="20"/>
                <w:szCs w:val="20"/>
              </w:rPr>
              <w:id w:val="-346399970"/>
              <w:docPartObj>
                <w:docPartGallery w:val="Page Numbers (Top of Page)"/>
                <w:docPartUnique/>
              </w:docPartObj>
            </w:sdtPr>
            <w:sdtEndPr/>
            <w:sdtContent>
              <w:p w:rsidR="00F516E1" w:rsidRPr="00CE063D" w:rsidRDefault="00A2008A" w:rsidP="0067334D">
                <w:pPr>
                  <w:pStyle w:val="Footer"/>
                  <w:rPr>
                    <w:sz w:val="20"/>
                    <w:szCs w:val="20"/>
                  </w:rPr>
                </w:pPr>
                <w:r w:rsidRPr="004D549D">
                  <w:rPr>
                    <w:rFonts w:asciiTheme="minorHAnsi" w:hAnsiTheme="minorHAnsi"/>
                    <w:sz w:val="20"/>
                    <w:szCs w:val="20"/>
                  </w:rPr>
                  <w:t xml:space="preserve">Huntington School Pay Policy </w:t>
                </w:r>
                <w:r>
                  <w:rPr>
                    <w:rFonts w:asciiTheme="minorHAnsi" w:hAnsiTheme="minorHAnsi"/>
                    <w:sz w:val="20"/>
                    <w:szCs w:val="20"/>
                  </w:rPr>
                  <w:t>2013-14 v160713</w:t>
                </w:r>
                <w:r>
                  <w:rPr>
                    <w:rFonts w:asciiTheme="minorHAnsi" w:hAnsiTheme="minorHAnsi"/>
                    <w:sz w:val="20"/>
                    <w:szCs w:val="20"/>
                  </w:rPr>
                  <w:tab/>
                </w:r>
                <w:r w:rsidR="00F516E1" w:rsidRPr="004D549D">
                  <w:rPr>
                    <w:rFonts w:asciiTheme="minorHAnsi" w:hAnsiTheme="minorHAnsi"/>
                    <w:sz w:val="20"/>
                    <w:szCs w:val="20"/>
                  </w:rPr>
                  <w:tab/>
                  <w:t xml:space="preserve"> Page </w:t>
                </w:r>
                <w:r w:rsidR="00F516E1" w:rsidRPr="004D549D">
                  <w:rPr>
                    <w:rFonts w:asciiTheme="minorHAnsi" w:hAnsiTheme="minorHAnsi"/>
                    <w:b/>
                    <w:sz w:val="20"/>
                    <w:szCs w:val="20"/>
                  </w:rPr>
                  <w:fldChar w:fldCharType="begin"/>
                </w:r>
                <w:r w:rsidR="00F516E1" w:rsidRPr="004D549D">
                  <w:rPr>
                    <w:rFonts w:asciiTheme="minorHAnsi" w:hAnsiTheme="minorHAnsi"/>
                    <w:b/>
                    <w:sz w:val="20"/>
                    <w:szCs w:val="20"/>
                  </w:rPr>
                  <w:instrText xml:space="preserve"> PAGE </w:instrText>
                </w:r>
                <w:r w:rsidR="00F516E1" w:rsidRPr="004D549D">
                  <w:rPr>
                    <w:rFonts w:asciiTheme="minorHAnsi" w:hAnsiTheme="minorHAnsi"/>
                    <w:b/>
                    <w:sz w:val="20"/>
                    <w:szCs w:val="20"/>
                  </w:rPr>
                  <w:fldChar w:fldCharType="separate"/>
                </w:r>
                <w:r w:rsidR="00BA2425">
                  <w:rPr>
                    <w:rFonts w:asciiTheme="minorHAnsi" w:hAnsiTheme="minorHAnsi"/>
                    <w:b/>
                    <w:noProof/>
                    <w:sz w:val="20"/>
                    <w:szCs w:val="20"/>
                  </w:rPr>
                  <w:t>42</w:t>
                </w:r>
                <w:r w:rsidR="00F516E1" w:rsidRPr="004D549D">
                  <w:rPr>
                    <w:rFonts w:asciiTheme="minorHAnsi" w:hAnsiTheme="minorHAnsi"/>
                    <w:b/>
                    <w:sz w:val="20"/>
                    <w:szCs w:val="20"/>
                  </w:rPr>
                  <w:fldChar w:fldCharType="end"/>
                </w:r>
                <w:r w:rsidR="00F516E1" w:rsidRPr="004D549D">
                  <w:rPr>
                    <w:rFonts w:asciiTheme="minorHAnsi" w:hAnsiTheme="minorHAnsi"/>
                    <w:sz w:val="20"/>
                    <w:szCs w:val="20"/>
                  </w:rPr>
                  <w:t xml:space="preserve"> of </w:t>
                </w:r>
                <w:r w:rsidR="00F516E1" w:rsidRPr="004D549D">
                  <w:rPr>
                    <w:rFonts w:asciiTheme="minorHAnsi" w:hAnsiTheme="minorHAnsi"/>
                    <w:b/>
                    <w:sz w:val="20"/>
                    <w:szCs w:val="20"/>
                  </w:rPr>
                  <w:fldChar w:fldCharType="begin"/>
                </w:r>
                <w:r w:rsidR="00F516E1" w:rsidRPr="004D549D">
                  <w:rPr>
                    <w:rFonts w:asciiTheme="minorHAnsi" w:hAnsiTheme="minorHAnsi"/>
                    <w:b/>
                    <w:sz w:val="20"/>
                    <w:szCs w:val="20"/>
                  </w:rPr>
                  <w:instrText xml:space="preserve"> NUMPAGES  </w:instrText>
                </w:r>
                <w:r w:rsidR="00F516E1" w:rsidRPr="004D549D">
                  <w:rPr>
                    <w:rFonts w:asciiTheme="minorHAnsi" w:hAnsiTheme="minorHAnsi"/>
                    <w:b/>
                    <w:sz w:val="20"/>
                    <w:szCs w:val="20"/>
                  </w:rPr>
                  <w:fldChar w:fldCharType="separate"/>
                </w:r>
                <w:r w:rsidR="00BA2425">
                  <w:rPr>
                    <w:rFonts w:asciiTheme="minorHAnsi" w:hAnsiTheme="minorHAnsi"/>
                    <w:b/>
                    <w:noProof/>
                    <w:sz w:val="20"/>
                    <w:szCs w:val="20"/>
                  </w:rPr>
                  <w:t>42</w:t>
                </w:r>
                <w:r w:rsidR="00F516E1" w:rsidRPr="004D549D">
                  <w:rPr>
                    <w:rFonts w:asciiTheme="minorHAnsi" w:hAnsiTheme="minorHAnsi"/>
                    <w:b/>
                    <w:sz w:val="20"/>
                    <w:szCs w:val="20"/>
                  </w:rPr>
                  <w:fldChar w:fldCharType="end"/>
                </w:r>
              </w:p>
            </w:sdtContent>
          </w:sdt>
          <w:p w:rsidR="00F516E1" w:rsidRPr="004D549D" w:rsidRDefault="00BA2425" w:rsidP="00BC44FE">
            <w:pPr>
              <w:pStyle w:val="Footer"/>
              <w:rPr>
                <w:rFonts w:asciiTheme="minorHAnsi" w:hAnsiTheme="minorHAnsi"/>
                <w:sz w:val="20"/>
                <w:szCs w:val="20"/>
              </w:rPr>
            </w:pPr>
          </w:p>
        </w:sdtContent>
      </w:sdt>
    </w:sdtContent>
  </w:sdt>
  <w:p w:rsidR="00F516E1" w:rsidRPr="004D549D" w:rsidRDefault="00F516E1">
    <w:pPr>
      <w:pStyle w:val="Footer"/>
      <w:jc w:val="both"/>
      <w:rPr>
        <w:rFonts w:asciiTheme="minorHAnsi" w:hAnsiTheme="minorHAnsi"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6E1" w:rsidRDefault="00F516E1">
      <w:r>
        <w:separator/>
      </w:r>
    </w:p>
  </w:footnote>
  <w:footnote w:type="continuationSeparator" w:id="0">
    <w:p w:rsidR="00F516E1" w:rsidRDefault="00F51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E1" w:rsidRDefault="00F516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E1" w:rsidRDefault="00BA242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47365" o:spid="_x0000_s2050" type="#_x0000_t136" style="position:absolute;margin-left:0;margin-top:0;width:513.9pt;height:171.3pt;rotation:315;z-index:-251656704;mso-position-horizontal:center;mso-position-horizontal-relative:margin;mso-position-vertical:center;mso-position-vertical-relative:margin" o:allowincell="f" fillcolor="silver" stroked="f">
          <v:fill opacity=".5"/>
          <v:textpath style="font-family:&quot;Calibri&quot;;font-size:1pt" string="CONS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E1" w:rsidRDefault="00F516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E1" w:rsidRDefault="00F516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E1" w:rsidRDefault="00BA242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E1" w:rsidRDefault="00F516E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E1" w:rsidRDefault="00F516E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16063"/>
      <w:docPartObj>
        <w:docPartGallery w:val="Watermarks"/>
        <w:docPartUnique/>
      </w:docPartObj>
    </w:sdtPr>
    <w:sdtEndPr/>
    <w:sdtContent>
      <w:p w:rsidR="00F516E1" w:rsidRDefault="00BA2425">
        <w:pPr>
          <w:pStyle w:val="Header"/>
          <w:jc w:val="right"/>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47371" o:spid="_x0000_s2049" type="#_x0000_t136" style="position:absolute;left:0;text-align:left;margin-left:0;margin-top:0;width:513.9pt;height:171.3pt;rotation:315;z-index:-251658752;mso-position-horizontal:center;mso-position-horizontal-relative:margin;mso-position-vertical:center;mso-position-vertical-relative:margin" o:allowincell="f" fillcolor="silver" stroked="f">
              <v:fill opacity=".5"/>
              <v:textpath style="font-family:&quot;Calibri&quot;;font-size:1pt" string="CONS DRAFT"/>
              <w10:wrap anchorx="margin" anchory="margin"/>
            </v:shape>
          </w:pict>
        </w:r>
      </w:p>
    </w:sdtContent>
  </w:sdt>
  <w:p w:rsidR="00F516E1" w:rsidRDefault="00F516E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E1" w:rsidRDefault="00F51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6BC"/>
    <w:multiLevelType w:val="multilevel"/>
    <w:tmpl w:val="8646C6FE"/>
    <w:lvl w:ilvl="0">
      <w:start w:val="5"/>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5E068B"/>
    <w:multiLevelType w:val="multilevel"/>
    <w:tmpl w:val="60F62C4E"/>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2">
    <w:nsid w:val="03BA1391"/>
    <w:multiLevelType w:val="multilevel"/>
    <w:tmpl w:val="470269C8"/>
    <w:lvl w:ilvl="0">
      <w:start w:val="4"/>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6465DB"/>
    <w:multiLevelType w:val="hybridMultilevel"/>
    <w:tmpl w:val="8AB026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9B756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7B4E60"/>
    <w:multiLevelType w:val="multilevel"/>
    <w:tmpl w:val="0C347DD0"/>
    <w:lvl w:ilvl="0">
      <w:start w:val="5"/>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C6360D6"/>
    <w:multiLevelType w:val="hybridMultilevel"/>
    <w:tmpl w:val="D6F6543C"/>
    <w:lvl w:ilvl="0" w:tplc="34B8F406">
      <w:start w:val="12"/>
      <w:numFmt w:val="decimal"/>
      <w:lvlText w:val="%1."/>
      <w:lvlJc w:val="left"/>
      <w:pPr>
        <w:ind w:left="360" w:hanging="360"/>
      </w:pPr>
      <w:rPr>
        <w:rFonts w:hint="default"/>
      </w:rPr>
    </w:lvl>
    <w:lvl w:ilvl="1" w:tplc="08090019" w:tentative="1">
      <w:start w:val="1"/>
      <w:numFmt w:val="lowerLetter"/>
      <w:lvlText w:val="%2."/>
      <w:lvlJc w:val="left"/>
      <w:pPr>
        <w:ind w:left="-390" w:hanging="360"/>
      </w:pPr>
    </w:lvl>
    <w:lvl w:ilvl="2" w:tplc="0809001B" w:tentative="1">
      <w:start w:val="1"/>
      <w:numFmt w:val="lowerRoman"/>
      <w:lvlText w:val="%3."/>
      <w:lvlJc w:val="right"/>
      <w:pPr>
        <w:ind w:left="330" w:hanging="180"/>
      </w:pPr>
    </w:lvl>
    <w:lvl w:ilvl="3" w:tplc="0809000F" w:tentative="1">
      <w:start w:val="1"/>
      <w:numFmt w:val="decimal"/>
      <w:lvlText w:val="%4."/>
      <w:lvlJc w:val="left"/>
      <w:pPr>
        <w:ind w:left="1050" w:hanging="360"/>
      </w:pPr>
    </w:lvl>
    <w:lvl w:ilvl="4" w:tplc="08090019" w:tentative="1">
      <w:start w:val="1"/>
      <w:numFmt w:val="lowerLetter"/>
      <w:lvlText w:val="%5."/>
      <w:lvlJc w:val="left"/>
      <w:pPr>
        <w:ind w:left="1770" w:hanging="360"/>
      </w:pPr>
    </w:lvl>
    <w:lvl w:ilvl="5" w:tplc="0809001B" w:tentative="1">
      <w:start w:val="1"/>
      <w:numFmt w:val="lowerRoman"/>
      <w:lvlText w:val="%6."/>
      <w:lvlJc w:val="right"/>
      <w:pPr>
        <w:ind w:left="2490" w:hanging="180"/>
      </w:pPr>
    </w:lvl>
    <w:lvl w:ilvl="6" w:tplc="0809000F" w:tentative="1">
      <w:start w:val="1"/>
      <w:numFmt w:val="decimal"/>
      <w:lvlText w:val="%7."/>
      <w:lvlJc w:val="left"/>
      <w:pPr>
        <w:ind w:left="3210" w:hanging="360"/>
      </w:pPr>
    </w:lvl>
    <w:lvl w:ilvl="7" w:tplc="08090019" w:tentative="1">
      <w:start w:val="1"/>
      <w:numFmt w:val="lowerLetter"/>
      <w:lvlText w:val="%8."/>
      <w:lvlJc w:val="left"/>
      <w:pPr>
        <w:ind w:left="3930" w:hanging="360"/>
      </w:pPr>
    </w:lvl>
    <w:lvl w:ilvl="8" w:tplc="0809001B" w:tentative="1">
      <w:start w:val="1"/>
      <w:numFmt w:val="lowerRoman"/>
      <w:lvlText w:val="%9."/>
      <w:lvlJc w:val="right"/>
      <w:pPr>
        <w:ind w:left="4650" w:hanging="180"/>
      </w:pPr>
    </w:lvl>
  </w:abstractNum>
  <w:abstractNum w:abstractNumId="7">
    <w:nsid w:val="0F765074"/>
    <w:multiLevelType w:val="multilevel"/>
    <w:tmpl w:val="D5EEA59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31833C7"/>
    <w:multiLevelType w:val="multilevel"/>
    <w:tmpl w:val="6368F3E8"/>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3C407F3"/>
    <w:multiLevelType w:val="multilevel"/>
    <w:tmpl w:val="DE9ED97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3E457A6"/>
    <w:multiLevelType w:val="multilevel"/>
    <w:tmpl w:val="572EF5F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44126C9"/>
    <w:multiLevelType w:val="multilevel"/>
    <w:tmpl w:val="60F62C4E"/>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2">
    <w:nsid w:val="14EB36D5"/>
    <w:multiLevelType w:val="multilevel"/>
    <w:tmpl w:val="E98AF6F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5F92F4E"/>
    <w:multiLevelType w:val="hybridMultilevel"/>
    <w:tmpl w:val="1298B8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172107FC"/>
    <w:multiLevelType w:val="multilevel"/>
    <w:tmpl w:val="FA12254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nsid w:val="1A1A025A"/>
    <w:multiLevelType w:val="multilevel"/>
    <w:tmpl w:val="316E938E"/>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E6546D0"/>
    <w:multiLevelType w:val="hybridMultilevel"/>
    <w:tmpl w:val="C890DA88"/>
    <w:lvl w:ilvl="0" w:tplc="F9EC6792">
      <w:start w:val="1"/>
      <w:numFmt w:val="decimal"/>
      <w:lvlText w:val="%1."/>
      <w:lvlJc w:val="left"/>
      <w:pPr>
        <w:ind w:left="3207" w:hanging="360"/>
      </w:pPr>
      <w:rPr>
        <w:rFonts w:hint="default"/>
        <w:b w:val="0"/>
        <w:i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nsid w:val="20796920"/>
    <w:multiLevelType w:val="multilevel"/>
    <w:tmpl w:val="60F62C4E"/>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9">
    <w:nsid w:val="230700DE"/>
    <w:multiLevelType w:val="multilevel"/>
    <w:tmpl w:val="60F62C4E"/>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20">
    <w:nsid w:val="236475F4"/>
    <w:multiLevelType w:val="hybridMultilevel"/>
    <w:tmpl w:val="3550C330"/>
    <w:lvl w:ilvl="0" w:tplc="6C10093A">
      <w:start w:val="9"/>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1">
    <w:nsid w:val="24DB12B2"/>
    <w:multiLevelType w:val="multilevel"/>
    <w:tmpl w:val="F95E52D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60B2529"/>
    <w:multiLevelType w:val="multilevel"/>
    <w:tmpl w:val="C59446F8"/>
    <w:lvl w:ilvl="0">
      <w:start w:val="1"/>
      <w:numFmt w:val="decimal"/>
      <w:lvlRestart w:val="0"/>
      <w:pStyle w:val="DeptOutNumbered"/>
      <w:lvlText w:val="%1."/>
      <w:lvlJc w:val="left"/>
      <w:pPr>
        <w:tabs>
          <w:tab w:val="num" w:pos="720"/>
        </w:tabs>
        <w:ind w:left="0" w:firstLine="0"/>
      </w:pPr>
      <w:rPr>
        <w:rFonts w:hint="default"/>
        <w:b w:val="0"/>
        <w:i w:val="0"/>
        <w:strike w:val="0"/>
        <w:sz w:val="24"/>
        <w:szCs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3">
    <w:nsid w:val="28E21F36"/>
    <w:multiLevelType w:val="multilevel"/>
    <w:tmpl w:val="34C4A3A6"/>
    <w:lvl w:ilvl="0">
      <w:start w:val="1"/>
      <w:numFmt w:val="bullet"/>
      <w:lvlText w:val=""/>
      <w:lvlJc w:val="left"/>
      <w:pPr>
        <w:ind w:left="1800" w:hanging="360"/>
      </w:pPr>
      <w:rPr>
        <w:rFonts w:ascii="Symbol" w:hAnsi="Symbol" w:hint="default"/>
      </w:rPr>
    </w:lvl>
    <w:lvl w:ilvl="1">
      <w:start w:val="6"/>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24">
    <w:nsid w:val="2AC16E39"/>
    <w:multiLevelType w:val="hybridMultilevel"/>
    <w:tmpl w:val="8046737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2CFE3591"/>
    <w:multiLevelType w:val="hybridMultilevel"/>
    <w:tmpl w:val="7DBAB49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6">
    <w:nsid w:val="2D5850FE"/>
    <w:multiLevelType w:val="hybridMultilevel"/>
    <w:tmpl w:val="EF74D59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7">
    <w:nsid w:val="2E24533D"/>
    <w:multiLevelType w:val="multilevel"/>
    <w:tmpl w:val="60F62C4E"/>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28">
    <w:nsid w:val="31E56C56"/>
    <w:multiLevelType w:val="hybridMultilevel"/>
    <w:tmpl w:val="0222545C"/>
    <w:lvl w:ilvl="0" w:tplc="1874693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32FE04B9"/>
    <w:multiLevelType w:val="multilevel"/>
    <w:tmpl w:val="6B169458"/>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32B24A0"/>
    <w:multiLevelType w:val="hybridMultilevel"/>
    <w:tmpl w:val="7FB007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339D474D"/>
    <w:multiLevelType w:val="hybridMultilevel"/>
    <w:tmpl w:val="3724DE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3B520B64"/>
    <w:multiLevelType w:val="multilevel"/>
    <w:tmpl w:val="60F62C4E"/>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33">
    <w:nsid w:val="3F793466"/>
    <w:multiLevelType w:val="multilevel"/>
    <w:tmpl w:val="63F6316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15D4613"/>
    <w:multiLevelType w:val="multilevel"/>
    <w:tmpl w:val="3D72ACB6"/>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17572E8"/>
    <w:multiLevelType w:val="hybridMultilevel"/>
    <w:tmpl w:val="73B463D8"/>
    <w:lvl w:ilvl="0" w:tplc="44363752">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4468019C"/>
    <w:multiLevelType w:val="multilevel"/>
    <w:tmpl w:val="4300C638"/>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7DB587A"/>
    <w:multiLevelType w:val="multilevel"/>
    <w:tmpl w:val="94260B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80659CF"/>
    <w:multiLevelType w:val="multilevel"/>
    <w:tmpl w:val="C128B274"/>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rPr>
        <w:rFonts w:hint="default"/>
      </w:rPr>
    </w:lvl>
    <w:lvl w:ilvl="2">
      <w:start w:val="1"/>
      <w:numFmt w:val="decimal"/>
      <w:lvlText w:val="%1.%2.%3."/>
      <w:lvlJc w:val="left"/>
      <w:pPr>
        <w:ind w:left="2376" w:hanging="504"/>
      </w:pPr>
      <w:rPr>
        <w:rFonts w:hint="default"/>
      </w:rPr>
    </w:lvl>
    <w:lvl w:ilvl="3">
      <w:start w:val="1"/>
      <w:numFmt w:val="decimal"/>
      <w:lvlText w:val="%1.%2.%3.%4."/>
      <w:lvlJc w:val="left"/>
      <w:pPr>
        <w:ind w:left="2880" w:hanging="648"/>
      </w:pPr>
      <w:rPr>
        <w:rFonts w:hint="default"/>
      </w:rPr>
    </w:lvl>
    <w:lvl w:ilvl="4">
      <w:start w:val="1"/>
      <w:numFmt w:val="decimal"/>
      <w:lvlText w:val="%1.%2.%3.%4.%5."/>
      <w:lvlJc w:val="left"/>
      <w:pPr>
        <w:ind w:left="3384" w:hanging="792"/>
      </w:pPr>
      <w:rPr>
        <w:rFonts w:hint="default"/>
      </w:rPr>
    </w:lvl>
    <w:lvl w:ilvl="5">
      <w:start w:val="1"/>
      <w:numFmt w:val="decimal"/>
      <w:lvlText w:val="%1.%2.%3.%4.%5.%6."/>
      <w:lvlJc w:val="left"/>
      <w:pPr>
        <w:ind w:left="3888" w:hanging="936"/>
      </w:pPr>
      <w:rPr>
        <w:rFonts w:hint="default"/>
      </w:rPr>
    </w:lvl>
    <w:lvl w:ilvl="6">
      <w:start w:val="1"/>
      <w:numFmt w:val="decimal"/>
      <w:lvlText w:val="%1.%2.%3.%4.%5.%6.%7."/>
      <w:lvlJc w:val="left"/>
      <w:pPr>
        <w:ind w:left="4392" w:hanging="1080"/>
      </w:pPr>
      <w:rPr>
        <w:rFonts w:hint="default"/>
      </w:rPr>
    </w:lvl>
    <w:lvl w:ilvl="7">
      <w:start w:val="1"/>
      <w:numFmt w:val="decimal"/>
      <w:lvlText w:val="%1.%2.%3.%4.%5.%6.%7.%8."/>
      <w:lvlJc w:val="left"/>
      <w:pPr>
        <w:ind w:left="4896" w:hanging="1224"/>
      </w:pPr>
      <w:rPr>
        <w:rFonts w:hint="default"/>
      </w:rPr>
    </w:lvl>
    <w:lvl w:ilvl="8">
      <w:start w:val="1"/>
      <w:numFmt w:val="decimal"/>
      <w:lvlText w:val="%1.%2.%3.%4.%5.%6.%7.%8.%9."/>
      <w:lvlJc w:val="left"/>
      <w:pPr>
        <w:ind w:left="5472" w:hanging="1440"/>
      </w:pPr>
      <w:rPr>
        <w:rFonts w:hint="default"/>
      </w:rPr>
    </w:lvl>
  </w:abstractNum>
  <w:abstractNum w:abstractNumId="39">
    <w:nsid w:val="48A23504"/>
    <w:multiLevelType w:val="multilevel"/>
    <w:tmpl w:val="60F62C4E"/>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40">
    <w:nsid w:val="49E217BD"/>
    <w:multiLevelType w:val="multilevel"/>
    <w:tmpl w:val="60F62C4E"/>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41">
    <w:nsid w:val="4C702B82"/>
    <w:multiLevelType w:val="multilevel"/>
    <w:tmpl w:val="C128B274"/>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rPr>
        <w:rFonts w:hint="default"/>
      </w:rPr>
    </w:lvl>
    <w:lvl w:ilvl="2">
      <w:start w:val="1"/>
      <w:numFmt w:val="decimal"/>
      <w:lvlText w:val="%1.%2.%3."/>
      <w:lvlJc w:val="left"/>
      <w:pPr>
        <w:ind w:left="2376" w:hanging="504"/>
      </w:pPr>
      <w:rPr>
        <w:rFonts w:hint="default"/>
      </w:rPr>
    </w:lvl>
    <w:lvl w:ilvl="3">
      <w:start w:val="1"/>
      <w:numFmt w:val="decimal"/>
      <w:lvlText w:val="%1.%2.%3.%4."/>
      <w:lvlJc w:val="left"/>
      <w:pPr>
        <w:ind w:left="2880" w:hanging="648"/>
      </w:pPr>
      <w:rPr>
        <w:rFonts w:hint="default"/>
      </w:rPr>
    </w:lvl>
    <w:lvl w:ilvl="4">
      <w:start w:val="1"/>
      <w:numFmt w:val="decimal"/>
      <w:lvlText w:val="%1.%2.%3.%4.%5."/>
      <w:lvlJc w:val="left"/>
      <w:pPr>
        <w:ind w:left="3384" w:hanging="792"/>
      </w:pPr>
      <w:rPr>
        <w:rFonts w:hint="default"/>
      </w:rPr>
    </w:lvl>
    <w:lvl w:ilvl="5">
      <w:start w:val="1"/>
      <w:numFmt w:val="decimal"/>
      <w:lvlText w:val="%1.%2.%3.%4.%5.%6."/>
      <w:lvlJc w:val="left"/>
      <w:pPr>
        <w:ind w:left="3888" w:hanging="936"/>
      </w:pPr>
      <w:rPr>
        <w:rFonts w:hint="default"/>
      </w:rPr>
    </w:lvl>
    <w:lvl w:ilvl="6">
      <w:start w:val="1"/>
      <w:numFmt w:val="decimal"/>
      <w:lvlText w:val="%1.%2.%3.%4.%5.%6.%7."/>
      <w:lvlJc w:val="left"/>
      <w:pPr>
        <w:ind w:left="4392" w:hanging="1080"/>
      </w:pPr>
      <w:rPr>
        <w:rFonts w:hint="default"/>
      </w:rPr>
    </w:lvl>
    <w:lvl w:ilvl="7">
      <w:start w:val="1"/>
      <w:numFmt w:val="decimal"/>
      <w:lvlText w:val="%1.%2.%3.%4.%5.%6.%7.%8."/>
      <w:lvlJc w:val="left"/>
      <w:pPr>
        <w:ind w:left="4896" w:hanging="1224"/>
      </w:pPr>
      <w:rPr>
        <w:rFonts w:hint="default"/>
      </w:rPr>
    </w:lvl>
    <w:lvl w:ilvl="8">
      <w:start w:val="1"/>
      <w:numFmt w:val="decimal"/>
      <w:lvlText w:val="%1.%2.%3.%4.%5.%6.%7.%8.%9."/>
      <w:lvlJc w:val="left"/>
      <w:pPr>
        <w:ind w:left="5472" w:hanging="1440"/>
      </w:pPr>
      <w:rPr>
        <w:rFonts w:hint="default"/>
      </w:rPr>
    </w:lvl>
  </w:abstractNum>
  <w:abstractNum w:abstractNumId="42">
    <w:nsid w:val="4D3366EB"/>
    <w:multiLevelType w:val="hybridMultilevel"/>
    <w:tmpl w:val="22520C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4DAB4BCD"/>
    <w:multiLevelType w:val="multilevel"/>
    <w:tmpl w:val="134E1992"/>
    <w:lvl w:ilvl="0">
      <w:start w:val="6"/>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1020DEE"/>
    <w:multiLevelType w:val="hybridMultilevel"/>
    <w:tmpl w:val="28D0FA2C"/>
    <w:lvl w:ilvl="0" w:tplc="45D675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550A20D4"/>
    <w:multiLevelType w:val="hybridMultilevel"/>
    <w:tmpl w:val="2AD48076"/>
    <w:lvl w:ilvl="0" w:tplc="F9EC6792">
      <w:start w:val="1"/>
      <w:numFmt w:val="decimal"/>
      <w:lvlText w:val="%1."/>
      <w:lvlJc w:val="left"/>
      <w:pPr>
        <w:ind w:left="3248" w:hanging="360"/>
      </w:pPr>
      <w:rPr>
        <w:rFonts w:hint="default"/>
        <w:b w:val="0"/>
        <w:i w:val="0"/>
      </w:rPr>
    </w:lvl>
    <w:lvl w:ilvl="1" w:tplc="0809000F">
      <w:start w:val="1"/>
      <w:numFmt w:val="decimal"/>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46">
    <w:nsid w:val="55503839"/>
    <w:multiLevelType w:val="multilevel"/>
    <w:tmpl w:val="3230DA34"/>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9C4723D"/>
    <w:multiLevelType w:val="hybridMultilevel"/>
    <w:tmpl w:val="D73E0D9E"/>
    <w:lvl w:ilvl="0" w:tplc="45D6752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C7C5143"/>
    <w:multiLevelType w:val="hybridMultilevel"/>
    <w:tmpl w:val="648CEEF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9">
    <w:nsid w:val="5EC040A6"/>
    <w:multiLevelType w:val="hybridMultilevel"/>
    <w:tmpl w:val="BFC69626"/>
    <w:lvl w:ilvl="0" w:tplc="F9EC6792">
      <w:start w:val="1"/>
      <w:numFmt w:val="decimal"/>
      <w:lvlText w:val="%1."/>
      <w:lvlJc w:val="left"/>
      <w:pPr>
        <w:ind w:left="2498" w:hanging="360"/>
      </w:pPr>
      <w:rPr>
        <w:rFonts w:hint="default"/>
        <w:b w:val="0"/>
        <w:i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0">
    <w:nsid w:val="5EC56E19"/>
    <w:multiLevelType w:val="multilevel"/>
    <w:tmpl w:val="FE4A266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01603E6"/>
    <w:multiLevelType w:val="multilevel"/>
    <w:tmpl w:val="60F62C4E"/>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52">
    <w:nsid w:val="63672ADE"/>
    <w:multiLevelType w:val="multilevel"/>
    <w:tmpl w:val="60F62C4E"/>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53">
    <w:nsid w:val="68DA497C"/>
    <w:multiLevelType w:val="multilevel"/>
    <w:tmpl w:val="60F62C4E"/>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54">
    <w:nsid w:val="697E57AA"/>
    <w:multiLevelType w:val="hybridMultilevel"/>
    <w:tmpl w:val="C7B87D9E"/>
    <w:lvl w:ilvl="0" w:tplc="45D6752E">
      <w:start w:val="1"/>
      <w:numFmt w:val="decimal"/>
      <w:lvlText w:val="%1."/>
      <w:lvlJc w:val="left"/>
      <w:pPr>
        <w:ind w:left="249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5">
    <w:nsid w:val="6ADF36E4"/>
    <w:multiLevelType w:val="multilevel"/>
    <w:tmpl w:val="697630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46B7DA9"/>
    <w:multiLevelType w:val="multilevel"/>
    <w:tmpl w:val="60F62C4E"/>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57">
    <w:nsid w:val="751C793F"/>
    <w:multiLevelType w:val="multilevel"/>
    <w:tmpl w:val="2B3644E2"/>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5602F69"/>
    <w:multiLevelType w:val="multilevel"/>
    <w:tmpl w:val="57BEA7B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6B831D5"/>
    <w:multiLevelType w:val="multilevel"/>
    <w:tmpl w:val="60F62C4E"/>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60">
    <w:nsid w:val="7C621257"/>
    <w:multiLevelType w:val="multilevel"/>
    <w:tmpl w:val="563CA3A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7D6014E0"/>
    <w:multiLevelType w:val="multilevel"/>
    <w:tmpl w:val="81DC584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22"/>
  </w:num>
  <w:num w:numId="3">
    <w:abstractNumId w:val="15"/>
  </w:num>
  <w:num w:numId="4">
    <w:abstractNumId w:val="28"/>
  </w:num>
  <w:num w:numId="5">
    <w:abstractNumId w:val="37"/>
  </w:num>
  <w:num w:numId="6">
    <w:abstractNumId w:val="58"/>
  </w:num>
  <w:num w:numId="7">
    <w:abstractNumId w:val="24"/>
  </w:num>
  <w:num w:numId="8">
    <w:abstractNumId w:val="11"/>
  </w:num>
  <w:num w:numId="9">
    <w:abstractNumId w:val="8"/>
  </w:num>
  <w:num w:numId="10">
    <w:abstractNumId w:val="34"/>
  </w:num>
  <w:num w:numId="11">
    <w:abstractNumId w:val="59"/>
  </w:num>
  <w:num w:numId="12">
    <w:abstractNumId w:val="46"/>
  </w:num>
  <w:num w:numId="13">
    <w:abstractNumId w:val="12"/>
  </w:num>
  <w:num w:numId="14">
    <w:abstractNumId w:val="39"/>
  </w:num>
  <w:num w:numId="15">
    <w:abstractNumId w:val="36"/>
  </w:num>
  <w:num w:numId="16">
    <w:abstractNumId w:val="32"/>
  </w:num>
  <w:num w:numId="17">
    <w:abstractNumId w:val="40"/>
  </w:num>
  <w:num w:numId="18">
    <w:abstractNumId w:val="27"/>
  </w:num>
  <w:num w:numId="19">
    <w:abstractNumId w:val="2"/>
  </w:num>
  <w:num w:numId="20">
    <w:abstractNumId w:val="9"/>
  </w:num>
  <w:num w:numId="21">
    <w:abstractNumId w:val="19"/>
  </w:num>
  <w:num w:numId="22">
    <w:abstractNumId w:val="53"/>
  </w:num>
  <w:num w:numId="23">
    <w:abstractNumId w:val="57"/>
  </w:num>
  <w:num w:numId="24">
    <w:abstractNumId w:val="0"/>
  </w:num>
  <w:num w:numId="25">
    <w:abstractNumId w:val="18"/>
  </w:num>
  <w:num w:numId="26">
    <w:abstractNumId w:val="52"/>
  </w:num>
  <w:num w:numId="27">
    <w:abstractNumId w:val="5"/>
  </w:num>
  <w:num w:numId="28">
    <w:abstractNumId w:val="7"/>
  </w:num>
  <w:num w:numId="29">
    <w:abstractNumId w:val="10"/>
  </w:num>
  <w:num w:numId="30">
    <w:abstractNumId w:val="1"/>
  </w:num>
  <w:num w:numId="31">
    <w:abstractNumId w:val="51"/>
  </w:num>
  <w:num w:numId="32">
    <w:abstractNumId w:val="56"/>
  </w:num>
  <w:num w:numId="33">
    <w:abstractNumId w:val="43"/>
  </w:num>
  <w:num w:numId="34">
    <w:abstractNumId w:val="29"/>
  </w:num>
  <w:num w:numId="35">
    <w:abstractNumId w:val="61"/>
  </w:num>
  <w:num w:numId="36">
    <w:abstractNumId w:val="16"/>
  </w:num>
  <w:num w:numId="37">
    <w:abstractNumId w:val="55"/>
  </w:num>
  <w:num w:numId="38">
    <w:abstractNumId w:val="50"/>
  </w:num>
  <w:num w:numId="39">
    <w:abstractNumId w:val="33"/>
  </w:num>
  <w:num w:numId="40">
    <w:abstractNumId w:val="25"/>
  </w:num>
  <w:num w:numId="41">
    <w:abstractNumId w:val="26"/>
  </w:num>
  <w:num w:numId="42">
    <w:abstractNumId w:val="60"/>
  </w:num>
  <w:num w:numId="43">
    <w:abstractNumId w:val="13"/>
  </w:num>
  <w:num w:numId="44">
    <w:abstractNumId w:val="14"/>
  </w:num>
  <w:num w:numId="45">
    <w:abstractNumId w:val="3"/>
  </w:num>
  <w:num w:numId="46">
    <w:abstractNumId w:val="41"/>
  </w:num>
  <w:num w:numId="47">
    <w:abstractNumId w:val="38"/>
  </w:num>
  <w:num w:numId="48">
    <w:abstractNumId w:val="48"/>
  </w:num>
  <w:num w:numId="49">
    <w:abstractNumId w:val="30"/>
  </w:num>
  <w:num w:numId="50">
    <w:abstractNumId w:val="54"/>
  </w:num>
  <w:num w:numId="51">
    <w:abstractNumId w:val="49"/>
  </w:num>
  <w:num w:numId="52">
    <w:abstractNumId w:val="17"/>
  </w:num>
  <w:num w:numId="53">
    <w:abstractNumId w:val="45"/>
  </w:num>
  <w:num w:numId="54">
    <w:abstractNumId w:val="47"/>
  </w:num>
  <w:num w:numId="55">
    <w:abstractNumId w:val="44"/>
  </w:num>
  <w:num w:numId="56">
    <w:abstractNumId w:val="35"/>
  </w:num>
  <w:num w:numId="57">
    <w:abstractNumId w:val="20"/>
  </w:num>
  <w:num w:numId="58">
    <w:abstractNumId w:val="6"/>
  </w:num>
  <w:num w:numId="59">
    <w:abstractNumId w:val="4"/>
  </w:num>
  <w:num w:numId="60">
    <w:abstractNumId w:val="21"/>
  </w:num>
  <w:num w:numId="61">
    <w:abstractNumId w:val="42"/>
  </w:num>
  <w:num w:numId="62">
    <w:abstractNumId w:val="2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1D"/>
    <w:rsid w:val="00000B7B"/>
    <w:rsid w:val="000066E9"/>
    <w:rsid w:val="00020511"/>
    <w:rsid w:val="000266D5"/>
    <w:rsid w:val="00026FB3"/>
    <w:rsid w:val="0003436C"/>
    <w:rsid w:val="00036225"/>
    <w:rsid w:val="00042DF1"/>
    <w:rsid w:val="00045ACD"/>
    <w:rsid w:val="000527E9"/>
    <w:rsid w:val="00063168"/>
    <w:rsid w:val="000720EF"/>
    <w:rsid w:val="00080A04"/>
    <w:rsid w:val="0008506D"/>
    <w:rsid w:val="000A0212"/>
    <w:rsid w:val="000A0D46"/>
    <w:rsid w:val="000A55F2"/>
    <w:rsid w:val="000E42AA"/>
    <w:rsid w:val="000E4C7C"/>
    <w:rsid w:val="000F372D"/>
    <w:rsid w:val="000F4C1D"/>
    <w:rsid w:val="000F4E96"/>
    <w:rsid w:val="000F6614"/>
    <w:rsid w:val="001052A7"/>
    <w:rsid w:val="001067C5"/>
    <w:rsid w:val="00113F2B"/>
    <w:rsid w:val="00117BEB"/>
    <w:rsid w:val="00122DDA"/>
    <w:rsid w:val="001238C1"/>
    <w:rsid w:val="00126291"/>
    <w:rsid w:val="001332B2"/>
    <w:rsid w:val="00136824"/>
    <w:rsid w:val="00142F2F"/>
    <w:rsid w:val="001558FA"/>
    <w:rsid w:val="00164BC4"/>
    <w:rsid w:val="00166D00"/>
    <w:rsid w:val="00167833"/>
    <w:rsid w:val="00174344"/>
    <w:rsid w:val="00176D10"/>
    <w:rsid w:val="001861AB"/>
    <w:rsid w:val="0018640B"/>
    <w:rsid w:val="00192551"/>
    <w:rsid w:val="00194252"/>
    <w:rsid w:val="001A2DFB"/>
    <w:rsid w:val="001B6B3C"/>
    <w:rsid w:val="001D17F2"/>
    <w:rsid w:val="001D31A5"/>
    <w:rsid w:val="001D5056"/>
    <w:rsid w:val="001D5239"/>
    <w:rsid w:val="001D5AFD"/>
    <w:rsid w:val="001E2123"/>
    <w:rsid w:val="001F4499"/>
    <w:rsid w:val="001F6B39"/>
    <w:rsid w:val="00211227"/>
    <w:rsid w:val="00220F27"/>
    <w:rsid w:val="0022228E"/>
    <w:rsid w:val="00245E54"/>
    <w:rsid w:val="00250E5E"/>
    <w:rsid w:val="00253891"/>
    <w:rsid w:val="00255327"/>
    <w:rsid w:val="0026302D"/>
    <w:rsid w:val="00264C64"/>
    <w:rsid w:val="00280F00"/>
    <w:rsid w:val="002973DB"/>
    <w:rsid w:val="00297DE5"/>
    <w:rsid w:val="002C0F87"/>
    <w:rsid w:val="002C1807"/>
    <w:rsid w:val="002C2F76"/>
    <w:rsid w:val="002E336D"/>
    <w:rsid w:val="002E6CFB"/>
    <w:rsid w:val="0031435F"/>
    <w:rsid w:val="00326EEF"/>
    <w:rsid w:val="00333FAE"/>
    <w:rsid w:val="003872B8"/>
    <w:rsid w:val="00393216"/>
    <w:rsid w:val="003A2B57"/>
    <w:rsid w:val="003B132A"/>
    <w:rsid w:val="003B298C"/>
    <w:rsid w:val="003D31B2"/>
    <w:rsid w:val="003D3AAF"/>
    <w:rsid w:val="003D3F60"/>
    <w:rsid w:val="003D54D6"/>
    <w:rsid w:val="003E3D7D"/>
    <w:rsid w:val="003F3353"/>
    <w:rsid w:val="00430F3E"/>
    <w:rsid w:val="00433991"/>
    <w:rsid w:val="00437484"/>
    <w:rsid w:val="00452127"/>
    <w:rsid w:val="00456ED3"/>
    <w:rsid w:val="0045795C"/>
    <w:rsid w:val="00462ED8"/>
    <w:rsid w:val="004637BF"/>
    <w:rsid w:val="00465BC1"/>
    <w:rsid w:val="004664FF"/>
    <w:rsid w:val="00470D5C"/>
    <w:rsid w:val="00475ACE"/>
    <w:rsid w:val="004911B0"/>
    <w:rsid w:val="00495AB0"/>
    <w:rsid w:val="004973EC"/>
    <w:rsid w:val="004B5832"/>
    <w:rsid w:val="004C404E"/>
    <w:rsid w:val="004C6415"/>
    <w:rsid w:val="004C7227"/>
    <w:rsid w:val="004D549D"/>
    <w:rsid w:val="004D6603"/>
    <w:rsid w:val="004D7302"/>
    <w:rsid w:val="004F5D8C"/>
    <w:rsid w:val="004F7FE2"/>
    <w:rsid w:val="00500F07"/>
    <w:rsid w:val="00506FE4"/>
    <w:rsid w:val="005242DE"/>
    <w:rsid w:val="00526CEE"/>
    <w:rsid w:val="00530A24"/>
    <w:rsid w:val="00531B69"/>
    <w:rsid w:val="00535C19"/>
    <w:rsid w:val="00537CC9"/>
    <w:rsid w:val="00544CBB"/>
    <w:rsid w:val="00547D28"/>
    <w:rsid w:val="0055200E"/>
    <w:rsid w:val="00561D3C"/>
    <w:rsid w:val="00561E37"/>
    <w:rsid w:val="00561F3F"/>
    <w:rsid w:val="00564F3A"/>
    <w:rsid w:val="005803C3"/>
    <w:rsid w:val="00587231"/>
    <w:rsid w:val="00590D09"/>
    <w:rsid w:val="005918DB"/>
    <w:rsid w:val="005941BD"/>
    <w:rsid w:val="00594799"/>
    <w:rsid w:val="005A5425"/>
    <w:rsid w:val="005A78F4"/>
    <w:rsid w:val="005B6F28"/>
    <w:rsid w:val="005B7DBC"/>
    <w:rsid w:val="005D07EA"/>
    <w:rsid w:val="005E7653"/>
    <w:rsid w:val="005E7B5F"/>
    <w:rsid w:val="00603B83"/>
    <w:rsid w:val="006149D1"/>
    <w:rsid w:val="00615D47"/>
    <w:rsid w:val="00623609"/>
    <w:rsid w:val="00634C48"/>
    <w:rsid w:val="00645A44"/>
    <w:rsid w:val="00661C6A"/>
    <w:rsid w:val="00662FD5"/>
    <w:rsid w:val="006721C4"/>
    <w:rsid w:val="0067334D"/>
    <w:rsid w:val="00673846"/>
    <w:rsid w:val="006765D0"/>
    <w:rsid w:val="00677306"/>
    <w:rsid w:val="00684BDF"/>
    <w:rsid w:val="00690064"/>
    <w:rsid w:val="00697C39"/>
    <w:rsid w:val="006A3542"/>
    <w:rsid w:val="006D66AD"/>
    <w:rsid w:val="006E0B77"/>
    <w:rsid w:val="006E779B"/>
    <w:rsid w:val="006F2E84"/>
    <w:rsid w:val="006F6BA9"/>
    <w:rsid w:val="00705112"/>
    <w:rsid w:val="007322C7"/>
    <w:rsid w:val="00737EFB"/>
    <w:rsid w:val="00745593"/>
    <w:rsid w:val="00752308"/>
    <w:rsid w:val="0075727B"/>
    <w:rsid w:val="00757AA7"/>
    <w:rsid w:val="007746A1"/>
    <w:rsid w:val="00774885"/>
    <w:rsid w:val="00774A40"/>
    <w:rsid w:val="007843C7"/>
    <w:rsid w:val="00787795"/>
    <w:rsid w:val="00790569"/>
    <w:rsid w:val="00791E18"/>
    <w:rsid w:val="007A725C"/>
    <w:rsid w:val="007B6482"/>
    <w:rsid w:val="007D6A1E"/>
    <w:rsid w:val="007E7F5F"/>
    <w:rsid w:val="007F0F35"/>
    <w:rsid w:val="008009CE"/>
    <w:rsid w:val="0081303A"/>
    <w:rsid w:val="00832B41"/>
    <w:rsid w:val="00836699"/>
    <w:rsid w:val="00837667"/>
    <w:rsid w:val="00846A3E"/>
    <w:rsid w:val="00856E83"/>
    <w:rsid w:val="00863710"/>
    <w:rsid w:val="00865C1E"/>
    <w:rsid w:val="00870329"/>
    <w:rsid w:val="0089013C"/>
    <w:rsid w:val="008945D0"/>
    <w:rsid w:val="008B1C8F"/>
    <w:rsid w:val="008B21F5"/>
    <w:rsid w:val="008C15A3"/>
    <w:rsid w:val="008C2B35"/>
    <w:rsid w:val="008D2165"/>
    <w:rsid w:val="008D4712"/>
    <w:rsid w:val="008D4FD2"/>
    <w:rsid w:val="008E3C6D"/>
    <w:rsid w:val="008E47BA"/>
    <w:rsid w:val="008E53A6"/>
    <w:rsid w:val="008E6E2A"/>
    <w:rsid w:val="008F2FC5"/>
    <w:rsid w:val="008F40E8"/>
    <w:rsid w:val="009065C5"/>
    <w:rsid w:val="0091380C"/>
    <w:rsid w:val="00921E41"/>
    <w:rsid w:val="009300BA"/>
    <w:rsid w:val="00934169"/>
    <w:rsid w:val="009401B5"/>
    <w:rsid w:val="00943A7F"/>
    <w:rsid w:val="00956E58"/>
    <w:rsid w:val="00963250"/>
    <w:rsid w:val="009717CA"/>
    <w:rsid w:val="00974783"/>
    <w:rsid w:val="00974B5F"/>
    <w:rsid w:val="00976B0E"/>
    <w:rsid w:val="009841FE"/>
    <w:rsid w:val="00986109"/>
    <w:rsid w:val="00997DFE"/>
    <w:rsid w:val="009A2CA6"/>
    <w:rsid w:val="009A78EB"/>
    <w:rsid w:val="009B07C9"/>
    <w:rsid w:val="009B1BDF"/>
    <w:rsid w:val="009B3952"/>
    <w:rsid w:val="009C359B"/>
    <w:rsid w:val="009D4AB0"/>
    <w:rsid w:val="009E136B"/>
    <w:rsid w:val="009E5925"/>
    <w:rsid w:val="009F74CC"/>
    <w:rsid w:val="00A03A42"/>
    <w:rsid w:val="00A2008A"/>
    <w:rsid w:val="00A34B6E"/>
    <w:rsid w:val="00A36775"/>
    <w:rsid w:val="00A512EE"/>
    <w:rsid w:val="00A553D8"/>
    <w:rsid w:val="00A626CB"/>
    <w:rsid w:val="00A64A56"/>
    <w:rsid w:val="00A77DE8"/>
    <w:rsid w:val="00A77F65"/>
    <w:rsid w:val="00A826B8"/>
    <w:rsid w:val="00A84074"/>
    <w:rsid w:val="00A86F64"/>
    <w:rsid w:val="00A939A0"/>
    <w:rsid w:val="00A95AD5"/>
    <w:rsid w:val="00AB42DB"/>
    <w:rsid w:val="00AC3EBA"/>
    <w:rsid w:val="00AD0576"/>
    <w:rsid w:val="00AD2678"/>
    <w:rsid w:val="00AD6ADB"/>
    <w:rsid w:val="00AE177E"/>
    <w:rsid w:val="00AE3207"/>
    <w:rsid w:val="00AE4E54"/>
    <w:rsid w:val="00B001EB"/>
    <w:rsid w:val="00B04125"/>
    <w:rsid w:val="00B163CB"/>
    <w:rsid w:val="00B30108"/>
    <w:rsid w:val="00B32D1F"/>
    <w:rsid w:val="00B42A15"/>
    <w:rsid w:val="00B5074E"/>
    <w:rsid w:val="00B5231A"/>
    <w:rsid w:val="00B532A9"/>
    <w:rsid w:val="00B64E8B"/>
    <w:rsid w:val="00B743FD"/>
    <w:rsid w:val="00B75D08"/>
    <w:rsid w:val="00B83913"/>
    <w:rsid w:val="00B91CB4"/>
    <w:rsid w:val="00B94284"/>
    <w:rsid w:val="00BA1F88"/>
    <w:rsid w:val="00BA2425"/>
    <w:rsid w:val="00BA2989"/>
    <w:rsid w:val="00BA47FB"/>
    <w:rsid w:val="00BA790C"/>
    <w:rsid w:val="00BB2FBE"/>
    <w:rsid w:val="00BB4F28"/>
    <w:rsid w:val="00BB7454"/>
    <w:rsid w:val="00BC15F1"/>
    <w:rsid w:val="00BC44FE"/>
    <w:rsid w:val="00BC5F71"/>
    <w:rsid w:val="00BD3326"/>
    <w:rsid w:val="00BF0DFC"/>
    <w:rsid w:val="00BF2611"/>
    <w:rsid w:val="00BF350C"/>
    <w:rsid w:val="00C0657D"/>
    <w:rsid w:val="00C07F04"/>
    <w:rsid w:val="00C120A8"/>
    <w:rsid w:val="00C15BB3"/>
    <w:rsid w:val="00C22509"/>
    <w:rsid w:val="00C25EED"/>
    <w:rsid w:val="00C3061E"/>
    <w:rsid w:val="00C30842"/>
    <w:rsid w:val="00C31528"/>
    <w:rsid w:val="00C33657"/>
    <w:rsid w:val="00C46FA8"/>
    <w:rsid w:val="00C5244C"/>
    <w:rsid w:val="00C70EC8"/>
    <w:rsid w:val="00C920F6"/>
    <w:rsid w:val="00C9591D"/>
    <w:rsid w:val="00CA52D7"/>
    <w:rsid w:val="00CB25E8"/>
    <w:rsid w:val="00CB4EAF"/>
    <w:rsid w:val="00CB5F02"/>
    <w:rsid w:val="00CC4A8A"/>
    <w:rsid w:val="00CD34DB"/>
    <w:rsid w:val="00CE063D"/>
    <w:rsid w:val="00CE06D9"/>
    <w:rsid w:val="00D02D0E"/>
    <w:rsid w:val="00D04404"/>
    <w:rsid w:val="00D11516"/>
    <w:rsid w:val="00D124AD"/>
    <w:rsid w:val="00D2117F"/>
    <w:rsid w:val="00D3685A"/>
    <w:rsid w:val="00D518FF"/>
    <w:rsid w:val="00D52DA3"/>
    <w:rsid w:val="00D53CAD"/>
    <w:rsid w:val="00D548D6"/>
    <w:rsid w:val="00D55190"/>
    <w:rsid w:val="00D6486B"/>
    <w:rsid w:val="00D675F1"/>
    <w:rsid w:val="00D7159D"/>
    <w:rsid w:val="00D83FDB"/>
    <w:rsid w:val="00D920DB"/>
    <w:rsid w:val="00DA6247"/>
    <w:rsid w:val="00DB5743"/>
    <w:rsid w:val="00DD327B"/>
    <w:rsid w:val="00DE637A"/>
    <w:rsid w:val="00DF7493"/>
    <w:rsid w:val="00DF765D"/>
    <w:rsid w:val="00E00B30"/>
    <w:rsid w:val="00E06583"/>
    <w:rsid w:val="00E06DBD"/>
    <w:rsid w:val="00E11C97"/>
    <w:rsid w:val="00E22B8E"/>
    <w:rsid w:val="00E304FE"/>
    <w:rsid w:val="00E34740"/>
    <w:rsid w:val="00E43D38"/>
    <w:rsid w:val="00E47CF6"/>
    <w:rsid w:val="00E517AD"/>
    <w:rsid w:val="00E51A19"/>
    <w:rsid w:val="00E62D87"/>
    <w:rsid w:val="00E74591"/>
    <w:rsid w:val="00E753AD"/>
    <w:rsid w:val="00E9733E"/>
    <w:rsid w:val="00E975BA"/>
    <w:rsid w:val="00EA0FE9"/>
    <w:rsid w:val="00EA35F3"/>
    <w:rsid w:val="00EC3942"/>
    <w:rsid w:val="00EC6711"/>
    <w:rsid w:val="00ED3248"/>
    <w:rsid w:val="00ED46B6"/>
    <w:rsid w:val="00EE5EB4"/>
    <w:rsid w:val="00EE650F"/>
    <w:rsid w:val="00EF0906"/>
    <w:rsid w:val="00EF1B2F"/>
    <w:rsid w:val="00EF2FD0"/>
    <w:rsid w:val="00EF587D"/>
    <w:rsid w:val="00F0783C"/>
    <w:rsid w:val="00F1204B"/>
    <w:rsid w:val="00F27418"/>
    <w:rsid w:val="00F4049A"/>
    <w:rsid w:val="00F43AF7"/>
    <w:rsid w:val="00F516E1"/>
    <w:rsid w:val="00F54368"/>
    <w:rsid w:val="00F61C76"/>
    <w:rsid w:val="00F73D7F"/>
    <w:rsid w:val="00F850D0"/>
    <w:rsid w:val="00F92AB1"/>
    <w:rsid w:val="00F93819"/>
    <w:rsid w:val="00FA3635"/>
    <w:rsid w:val="00FC0B14"/>
    <w:rsid w:val="00FC0BD3"/>
    <w:rsid w:val="00FD0713"/>
    <w:rsid w:val="00FE07A7"/>
    <w:rsid w:val="00FE23A1"/>
    <w:rsid w:val="00FE7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43"/>
    <w:rPr>
      <w:sz w:val="24"/>
      <w:szCs w:val="24"/>
      <w:lang w:eastAsia="en-US"/>
    </w:rPr>
  </w:style>
  <w:style w:type="paragraph" w:styleId="Heading1">
    <w:name w:val="heading 1"/>
    <w:basedOn w:val="Normal"/>
    <w:next w:val="Normal"/>
    <w:qFormat/>
    <w:rsid w:val="00DB5743"/>
    <w:pPr>
      <w:keepNext/>
      <w:ind w:left="2160" w:firstLine="720"/>
      <w:outlineLvl w:val="0"/>
    </w:pPr>
    <w:rPr>
      <w:b/>
      <w:sz w:val="32"/>
      <w:szCs w:val="56"/>
      <w:u w:val="single"/>
    </w:rPr>
  </w:style>
  <w:style w:type="paragraph" w:styleId="Heading2">
    <w:name w:val="heading 2"/>
    <w:basedOn w:val="Normal"/>
    <w:next w:val="Normal"/>
    <w:qFormat/>
    <w:rsid w:val="00DB5743"/>
    <w:pPr>
      <w:keepNext/>
      <w:jc w:val="center"/>
      <w:outlineLvl w:val="1"/>
    </w:pPr>
    <w:rPr>
      <w:b/>
      <w:sz w:val="28"/>
      <w:szCs w:val="28"/>
    </w:rPr>
  </w:style>
  <w:style w:type="paragraph" w:styleId="Heading3">
    <w:name w:val="heading 3"/>
    <w:basedOn w:val="Normal"/>
    <w:next w:val="Normal"/>
    <w:qFormat/>
    <w:rsid w:val="00DB5743"/>
    <w:pPr>
      <w:keepNext/>
      <w:numPr>
        <w:ilvl w:val="12"/>
      </w:numPr>
      <w:ind w:left="2160" w:firstLine="720"/>
      <w:jc w:val="center"/>
      <w:outlineLvl w:val="2"/>
    </w:pPr>
    <w:rPr>
      <w:rFonts w:ascii="Arial" w:hAnsi="Arial"/>
      <w:b/>
    </w:rPr>
  </w:style>
  <w:style w:type="paragraph" w:styleId="Heading4">
    <w:name w:val="heading 4"/>
    <w:basedOn w:val="Normal"/>
    <w:next w:val="Normal"/>
    <w:qFormat/>
    <w:rsid w:val="00DB5743"/>
    <w:pPr>
      <w:keepNext/>
      <w:outlineLvl w:val="3"/>
    </w:pPr>
    <w:rPr>
      <w:b/>
    </w:rPr>
  </w:style>
  <w:style w:type="paragraph" w:styleId="Heading5">
    <w:name w:val="heading 5"/>
    <w:basedOn w:val="Normal"/>
    <w:next w:val="Normal"/>
    <w:qFormat/>
    <w:rsid w:val="00DB5743"/>
    <w:pPr>
      <w:keepNext/>
      <w:jc w:val="both"/>
      <w:outlineLvl w:val="4"/>
    </w:pPr>
    <w:rPr>
      <w:rFonts w:ascii="Arial" w:hAnsi="Arial" w:cs="Arial"/>
      <w:b/>
    </w:rPr>
  </w:style>
  <w:style w:type="paragraph" w:styleId="Heading6">
    <w:name w:val="heading 6"/>
    <w:basedOn w:val="Normal"/>
    <w:next w:val="Normal"/>
    <w:qFormat/>
    <w:rsid w:val="00DB5743"/>
    <w:pPr>
      <w:keepNext/>
      <w:jc w:val="right"/>
      <w:outlineLvl w:val="5"/>
    </w:pPr>
    <w:rPr>
      <w:rFonts w:ascii="Arial" w:hAnsi="Arial"/>
      <w:b/>
      <w:sz w:val="28"/>
    </w:rPr>
  </w:style>
  <w:style w:type="paragraph" w:styleId="Heading7">
    <w:name w:val="heading 7"/>
    <w:basedOn w:val="Normal"/>
    <w:next w:val="Normal"/>
    <w:qFormat/>
    <w:rsid w:val="00DB5743"/>
    <w:pPr>
      <w:keepNext/>
      <w:jc w:val="right"/>
      <w:outlineLvl w:val="6"/>
    </w:pPr>
    <w:rPr>
      <w:rFonts w:ascii="Arial" w:hAnsi="Arial"/>
      <w:sz w:val="28"/>
    </w:rPr>
  </w:style>
  <w:style w:type="paragraph" w:styleId="Heading8">
    <w:name w:val="heading 8"/>
    <w:basedOn w:val="Normal"/>
    <w:next w:val="Normal"/>
    <w:qFormat/>
    <w:rsid w:val="00DB5743"/>
    <w:pPr>
      <w:keepNext/>
      <w:ind w:firstLine="720"/>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5743"/>
    <w:pPr>
      <w:tabs>
        <w:tab w:val="center" w:pos="4153"/>
        <w:tab w:val="right" w:pos="8306"/>
      </w:tabs>
    </w:pPr>
  </w:style>
  <w:style w:type="character" w:customStyle="1" w:styleId="HeaderChar">
    <w:name w:val="Header Char"/>
    <w:basedOn w:val="DefaultParagraphFont"/>
    <w:link w:val="Header"/>
    <w:uiPriority w:val="99"/>
    <w:rsid w:val="00BC44FE"/>
    <w:rPr>
      <w:sz w:val="24"/>
      <w:szCs w:val="24"/>
      <w:lang w:eastAsia="en-US"/>
    </w:rPr>
  </w:style>
  <w:style w:type="paragraph" w:styleId="Footer">
    <w:name w:val="footer"/>
    <w:basedOn w:val="Normal"/>
    <w:link w:val="FooterChar"/>
    <w:uiPriority w:val="99"/>
    <w:rsid w:val="00DB5743"/>
    <w:pPr>
      <w:tabs>
        <w:tab w:val="center" w:pos="4153"/>
        <w:tab w:val="right" w:pos="8306"/>
      </w:tabs>
    </w:pPr>
  </w:style>
  <w:style w:type="character" w:customStyle="1" w:styleId="FooterChar">
    <w:name w:val="Footer Char"/>
    <w:basedOn w:val="DefaultParagraphFont"/>
    <w:link w:val="Footer"/>
    <w:uiPriority w:val="99"/>
    <w:rsid w:val="00BC44FE"/>
    <w:rPr>
      <w:sz w:val="24"/>
      <w:szCs w:val="24"/>
      <w:lang w:eastAsia="en-US"/>
    </w:rPr>
  </w:style>
  <w:style w:type="character" w:styleId="Hyperlink">
    <w:name w:val="Hyperlink"/>
    <w:basedOn w:val="DefaultParagraphFont"/>
    <w:uiPriority w:val="99"/>
    <w:rsid w:val="00DB5743"/>
    <w:rPr>
      <w:color w:val="0000FF"/>
      <w:u w:val="single"/>
    </w:rPr>
  </w:style>
  <w:style w:type="paragraph" w:styleId="CommentText">
    <w:name w:val="annotation text"/>
    <w:basedOn w:val="Normal"/>
    <w:link w:val="CommentTextChar"/>
    <w:rsid w:val="00DB5743"/>
    <w:pPr>
      <w:widowControl w:val="0"/>
      <w:overflowPunct w:val="0"/>
      <w:autoSpaceDE w:val="0"/>
      <w:autoSpaceDN w:val="0"/>
      <w:adjustRightInd w:val="0"/>
      <w:textAlignment w:val="baseline"/>
    </w:pPr>
    <w:rPr>
      <w:rFonts w:ascii="Arial" w:hAnsi="Arial"/>
      <w:sz w:val="20"/>
      <w:szCs w:val="20"/>
    </w:rPr>
  </w:style>
  <w:style w:type="character" w:customStyle="1" w:styleId="CommentTextChar">
    <w:name w:val="Comment Text Char"/>
    <w:basedOn w:val="DefaultParagraphFont"/>
    <w:link w:val="CommentText"/>
    <w:rsid w:val="00531B69"/>
    <w:rPr>
      <w:rFonts w:ascii="Arial" w:hAnsi="Arial"/>
      <w:lang w:eastAsia="en-US"/>
    </w:rPr>
  </w:style>
  <w:style w:type="character" w:styleId="FollowedHyperlink">
    <w:name w:val="FollowedHyperlink"/>
    <w:basedOn w:val="DefaultParagraphFont"/>
    <w:uiPriority w:val="99"/>
    <w:semiHidden/>
    <w:rsid w:val="00DB5743"/>
    <w:rPr>
      <w:color w:val="800080"/>
      <w:u w:val="single"/>
    </w:rPr>
  </w:style>
  <w:style w:type="paragraph" w:styleId="BodyText">
    <w:name w:val="Body Text"/>
    <w:basedOn w:val="Normal"/>
    <w:semiHidden/>
    <w:rsid w:val="00DB5743"/>
    <w:pPr>
      <w:jc w:val="both"/>
    </w:pPr>
    <w:rPr>
      <w:rFonts w:ascii="Arial" w:hAnsi="Arial" w:cs="Arial"/>
      <w:bCs/>
    </w:rPr>
  </w:style>
  <w:style w:type="paragraph" w:styleId="BodyText2">
    <w:name w:val="Body Text 2"/>
    <w:basedOn w:val="Normal"/>
    <w:semiHidden/>
    <w:rsid w:val="00DB5743"/>
    <w:pPr>
      <w:jc w:val="both"/>
    </w:pPr>
    <w:rPr>
      <w:b/>
      <w:bCs/>
      <w:iCs/>
    </w:rPr>
  </w:style>
  <w:style w:type="paragraph" w:customStyle="1" w:styleId="DfESBullets">
    <w:name w:val="DfESBullets"/>
    <w:basedOn w:val="Normal"/>
    <w:rsid w:val="00DB5743"/>
    <w:pPr>
      <w:widowControl w:val="0"/>
      <w:overflowPunct w:val="0"/>
      <w:autoSpaceDE w:val="0"/>
      <w:autoSpaceDN w:val="0"/>
      <w:adjustRightInd w:val="0"/>
      <w:spacing w:after="240"/>
      <w:textAlignment w:val="baseline"/>
    </w:pPr>
    <w:rPr>
      <w:rFonts w:ascii="Arial" w:hAnsi="Arial"/>
      <w:szCs w:val="20"/>
    </w:rPr>
  </w:style>
  <w:style w:type="paragraph" w:styleId="FootnoteText">
    <w:name w:val="footnote text"/>
    <w:basedOn w:val="Normal"/>
    <w:semiHidden/>
    <w:rsid w:val="00DB5743"/>
    <w:pPr>
      <w:widowControl w:val="0"/>
      <w:overflowPunct w:val="0"/>
      <w:autoSpaceDE w:val="0"/>
      <w:autoSpaceDN w:val="0"/>
      <w:adjustRightInd w:val="0"/>
      <w:textAlignment w:val="baseline"/>
    </w:pPr>
    <w:rPr>
      <w:rFonts w:ascii="Arial" w:hAnsi="Arial"/>
      <w:i/>
      <w:sz w:val="18"/>
      <w:szCs w:val="20"/>
    </w:rPr>
  </w:style>
  <w:style w:type="character" w:styleId="FootnoteReference">
    <w:name w:val="footnote reference"/>
    <w:basedOn w:val="DefaultParagraphFont"/>
    <w:semiHidden/>
    <w:rsid w:val="00DB5743"/>
    <w:rPr>
      <w:vertAlign w:val="superscript"/>
    </w:rPr>
  </w:style>
  <w:style w:type="paragraph" w:styleId="BodyText3">
    <w:name w:val="Body Text 3"/>
    <w:basedOn w:val="Normal"/>
    <w:semiHidden/>
    <w:rsid w:val="00DB5743"/>
    <w:rPr>
      <w:b/>
      <w:bCs/>
    </w:rPr>
  </w:style>
  <w:style w:type="paragraph" w:styleId="BodyTextIndent">
    <w:name w:val="Body Text Indent"/>
    <w:basedOn w:val="Normal"/>
    <w:semiHidden/>
    <w:rsid w:val="00DB5743"/>
    <w:pPr>
      <w:ind w:left="720"/>
    </w:pPr>
    <w:rPr>
      <w:rFonts w:ascii="Arial" w:hAnsi="Arial" w:cs="Arial"/>
      <w:b/>
      <w:bCs/>
    </w:rPr>
  </w:style>
  <w:style w:type="paragraph" w:styleId="BodyTextIndent2">
    <w:name w:val="Body Text Indent 2"/>
    <w:basedOn w:val="Normal"/>
    <w:semiHidden/>
    <w:rsid w:val="00DB5743"/>
    <w:pPr>
      <w:ind w:left="720"/>
      <w:jc w:val="both"/>
    </w:pPr>
    <w:rPr>
      <w:rFonts w:ascii="Arial" w:hAnsi="Arial" w:cs="Arial"/>
    </w:rPr>
  </w:style>
  <w:style w:type="paragraph" w:styleId="BodyTextIndent3">
    <w:name w:val="Body Text Indent 3"/>
    <w:basedOn w:val="Normal"/>
    <w:semiHidden/>
    <w:rsid w:val="00DB5743"/>
    <w:pPr>
      <w:ind w:left="720" w:hanging="720"/>
    </w:pPr>
    <w:rPr>
      <w:rFonts w:ascii="Arial" w:hAnsi="Arial" w:cs="Arial"/>
    </w:rPr>
  </w:style>
  <w:style w:type="paragraph" w:styleId="Caption">
    <w:name w:val="caption"/>
    <w:basedOn w:val="Normal"/>
    <w:next w:val="Normal"/>
    <w:qFormat/>
    <w:rsid w:val="00DB5743"/>
    <w:pPr>
      <w:ind w:left="720" w:hanging="720"/>
    </w:pPr>
    <w:rPr>
      <w:rFonts w:ascii="Arial" w:hAnsi="Arial"/>
      <w:bCs/>
      <w:sz w:val="28"/>
    </w:rPr>
  </w:style>
  <w:style w:type="paragraph" w:customStyle="1" w:styleId="DeptOutNumbered">
    <w:name w:val="DeptOutNumbered"/>
    <w:basedOn w:val="Normal"/>
    <w:rsid w:val="006765D0"/>
    <w:pPr>
      <w:widowControl w:val="0"/>
      <w:numPr>
        <w:numId w:val="2"/>
      </w:numPr>
      <w:overflowPunct w:val="0"/>
      <w:autoSpaceDE w:val="0"/>
      <w:autoSpaceDN w:val="0"/>
      <w:adjustRightInd w:val="0"/>
      <w:spacing w:after="240"/>
      <w:textAlignment w:val="baseline"/>
    </w:pPr>
    <w:rPr>
      <w:rFonts w:ascii="Arial" w:hAnsi="Arial"/>
      <w:szCs w:val="20"/>
    </w:rPr>
  </w:style>
  <w:style w:type="paragraph" w:customStyle="1" w:styleId="DfESOutNumbered">
    <w:name w:val="DfESOutNumbered"/>
    <w:basedOn w:val="Normal"/>
    <w:rsid w:val="006765D0"/>
    <w:pPr>
      <w:widowControl w:val="0"/>
      <w:numPr>
        <w:numId w:val="3"/>
      </w:numPr>
      <w:overflowPunct w:val="0"/>
      <w:autoSpaceDE w:val="0"/>
      <w:autoSpaceDN w:val="0"/>
      <w:adjustRightInd w:val="0"/>
      <w:spacing w:after="240"/>
      <w:textAlignment w:val="baseline"/>
    </w:pPr>
    <w:rPr>
      <w:rFonts w:ascii="Arial" w:hAnsi="Arial" w:cs="Arial"/>
      <w:sz w:val="22"/>
      <w:szCs w:val="20"/>
    </w:rPr>
  </w:style>
  <w:style w:type="paragraph" w:styleId="BalloonText">
    <w:name w:val="Balloon Text"/>
    <w:basedOn w:val="Normal"/>
    <w:link w:val="BalloonTextChar"/>
    <w:uiPriority w:val="99"/>
    <w:semiHidden/>
    <w:unhideWhenUsed/>
    <w:rsid w:val="006765D0"/>
    <w:rPr>
      <w:rFonts w:ascii="Tahoma" w:hAnsi="Tahoma" w:cs="Tahoma"/>
      <w:sz w:val="16"/>
      <w:szCs w:val="16"/>
    </w:rPr>
  </w:style>
  <w:style w:type="character" w:customStyle="1" w:styleId="BalloonTextChar">
    <w:name w:val="Balloon Text Char"/>
    <w:basedOn w:val="DefaultParagraphFont"/>
    <w:link w:val="BalloonText"/>
    <w:uiPriority w:val="99"/>
    <w:semiHidden/>
    <w:rsid w:val="006765D0"/>
    <w:rPr>
      <w:rFonts w:ascii="Tahoma" w:hAnsi="Tahoma" w:cs="Tahoma"/>
      <w:sz w:val="16"/>
      <w:szCs w:val="16"/>
      <w:lang w:eastAsia="en-US"/>
    </w:rPr>
  </w:style>
  <w:style w:type="paragraph" w:styleId="ListParagraph">
    <w:name w:val="List Paragraph"/>
    <w:basedOn w:val="Normal"/>
    <w:uiPriority w:val="34"/>
    <w:qFormat/>
    <w:rsid w:val="00E51A19"/>
    <w:pPr>
      <w:ind w:left="720"/>
    </w:pPr>
    <w:rPr>
      <w:lang w:eastAsia="en-GB"/>
    </w:rPr>
  </w:style>
  <w:style w:type="paragraph" w:customStyle="1" w:styleId="standfirst">
    <w:name w:val="standfirst"/>
    <w:basedOn w:val="Normal"/>
    <w:rsid w:val="00FE07A7"/>
    <w:pPr>
      <w:spacing w:before="100" w:beforeAutospacing="1" w:after="100" w:afterAutospacing="1"/>
    </w:pPr>
    <w:rPr>
      <w:lang w:eastAsia="en-GB"/>
    </w:rPr>
  </w:style>
  <w:style w:type="table" w:styleId="TableGrid">
    <w:name w:val="Table Grid"/>
    <w:basedOn w:val="TableNormal"/>
    <w:uiPriority w:val="59"/>
    <w:rsid w:val="00FC0B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3D3AAF"/>
    <w:rPr>
      <w:rFonts w:ascii="Arial" w:eastAsiaTheme="minorHAnsi" w:hAnsi="Arial" w:cstheme="minorBidi"/>
      <w:sz w:val="28"/>
      <w:szCs w:val="21"/>
      <w:lang w:eastAsia="en-GB"/>
    </w:rPr>
  </w:style>
  <w:style w:type="character" w:customStyle="1" w:styleId="PlainTextChar">
    <w:name w:val="Plain Text Char"/>
    <w:basedOn w:val="DefaultParagraphFont"/>
    <w:link w:val="PlainText"/>
    <w:uiPriority w:val="99"/>
    <w:semiHidden/>
    <w:rsid w:val="003D3AAF"/>
    <w:rPr>
      <w:rFonts w:ascii="Arial" w:eastAsiaTheme="minorHAnsi" w:hAnsi="Arial" w:cstheme="minorBidi"/>
      <w:sz w:val="28"/>
      <w:szCs w:val="21"/>
    </w:rPr>
  </w:style>
  <w:style w:type="paragraph" w:customStyle="1" w:styleId="CM27">
    <w:name w:val="CM27"/>
    <w:basedOn w:val="Normal"/>
    <w:next w:val="Normal"/>
    <w:uiPriority w:val="99"/>
    <w:rsid w:val="008009CE"/>
    <w:pPr>
      <w:autoSpaceDE w:val="0"/>
      <w:autoSpaceDN w:val="0"/>
      <w:adjustRightInd w:val="0"/>
    </w:pPr>
    <w:rPr>
      <w:rFonts w:ascii="RQSJQ T+ Helvetica Neue" w:hAnsi="RQSJQ T+ Helvetica Neue"/>
      <w:lang w:eastAsia="en-GB"/>
    </w:rPr>
  </w:style>
  <w:style w:type="paragraph" w:customStyle="1" w:styleId="CM25">
    <w:name w:val="CM25"/>
    <w:basedOn w:val="Normal"/>
    <w:next w:val="Normal"/>
    <w:uiPriority w:val="99"/>
    <w:rsid w:val="008009CE"/>
    <w:pPr>
      <w:autoSpaceDE w:val="0"/>
      <w:autoSpaceDN w:val="0"/>
      <w:adjustRightInd w:val="0"/>
    </w:pPr>
    <w:rPr>
      <w:rFonts w:ascii="RQSJQ T+ Helvetica Neue" w:hAnsi="RQSJQ T+ Helvetica Neu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43"/>
    <w:rPr>
      <w:sz w:val="24"/>
      <w:szCs w:val="24"/>
      <w:lang w:eastAsia="en-US"/>
    </w:rPr>
  </w:style>
  <w:style w:type="paragraph" w:styleId="Heading1">
    <w:name w:val="heading 1"/>
    <w:basedOn w:val="Normal"/>
    <w:next w:val="Normal"/>
    <w:qFormat/>
    <w:rsid w:val="00DB5743"/>
    <w:pPr>
      <w:keepNext/>
      <w:ind w:left="2160" w:firstLine="720"/>
      <w:outlineLvl w:val="0"/>
    </w:pPr>
    <w:rPr>
      <w:b/>
      <w:sz w:val="32"/>
      <w:szCs w:val="56"/>
      <w:u w:val="single"/>
    </w:rPr>
  </w:style>
  <w:style w:type="paragraph" w:styleId="Heading2">
    <w:name w:val="heading 2"/>
    <w:basedOn w:val="Normal"/>
    <w:next w:val="Normal"/>
    <w:qFormat/>
    <w:rsid w:val="00DB5743"/>
    <w:pPr>
      <w:keepNext/>
      <w:jc w:val="center"/>
      <w:outlineLvl w:val="1"/>
    </w:pPr>
    <w:rPr>
      <w:b/>
      <w:sz w:val="28"/>
      <w:szCs w:val="28"/>
    </w:rPr>
  </w:style>
  <w:style w:type="paragraph" w:styleId="Heading3">
    <w:name w:val="heading 3"/>
    <w:basedOn w:val="Normal"/>
    <w:next w:val="Normal"/>
    <w:qFormat/>
    <w:rsid w:val="00DB5743"/>
    <w:pPr>
      <w:keepNext/>
      <w:numPr>
        <w:ilvl w:val="12"/>
      </w:numPr>
      <w:ind w:left="2160" w:firstLine="720"/>
      <w:jc w:val="center"/>
      <w:outlineLvl w:val="2"/>
    </w:pPr>
    <w:rPr>
      <w:rFonts w:ascii="Arial" w:hAnsi="Arial"/>
      <w:b/>
    </w:rPr>
  </w:style>
  <w:style w:type="paragraph" w:styleId="Heading4">
    <w:name w:val="heading 4"/>
    <w:basedOn w:val="Normal"/>
    <w:next w:val="Normal"/>
    <w:qFormat/>
    <w:rsid w:val="00DB5743"/>
    <w:pPr>
      <w:keepNext/>
      <w:outlineLvl w:val="3"/>
    </w:pPr>
    <w:rPr>
      <w:b/>
    </w:rPr>
  </w:style>
  <w:style w:type="paragraph" w:styleId="Heading5">
    <w:name w:val="heading 5"/>
    <w:basedOn w:val="Normal"/>
    <w:next w:val="Normal"/>
    <w:qFormat/>
    <w:rsid w:val="00DB5743"/>
    <w:pPr>
      <w:keepNext/>
      <w:jc w:val="both"/>
      <w:outlineLvl w:val="4"/>
    </w:pPr>
    <w:rPr>
      <w:rFonts w:ascii="Arial" w:hAnsi="Arial" w:cs="Arial"/>
      <w:b/>
    </w:rPr>
  </w:style>
  <w:style w:type="paragraph" w:styleId="Heading6">
    <w:name w:val="heading 6"/>
    <w:basedOn w:val="Normal"/>
    <w:next w:val="Normal"/>
    <w:qFormat/>
    <w:rsid w:val="00DB5743"/>
    <w:pPr>
      <w:keepNext/>
      <w:jc w:val="right"/>
      <w:outlineLvl w:val="5"/>
    </w:pPr>
    <w:rPr>
      <w:rFonts w:ascii="Arial" w:hAnsi="Arial"/>
      <w:b/>
      <w:sz w:val="28"/>
    </w:rPr>
  </w:style>
  <w:style w:type="paragraph" w:styleId="Heading7">
    <w:name w:val="heading 7"/>
    <w:basedOn w:val="Normal"/>
    <w:next w:val="Normal"/>
    <w:qFormat/>
    <w:rsid w:val="00DB5743"/>
    <w:pPr>
      <w:keepNext/>
      <w:jc w:val="right"/>
      <w:outlineLvl w:val="6"/>
    </w:pPr>
    <w:rPr>
      <w:rFonts w:ascii="Arial" w:hAnsi="Arial"/>
      <w:sz w:val="28"/>
    </w:rPr>
  </w:style>
  <w:style w:type="paragraph" w:styleId="Heading8">
    <w:name w:val="heading 8"/>
    <w:basedOn w:val="Normal"/>
    <w:next w:val="Normal"/>
    <w:qFormat/>
    <w:rsid w:val="00DB5743"/>
    <w:pPr>
      <w:keepNext/>
      <w:ind w:firstLine="720"/>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5743"/>
    <w:pPr>
      <w:tabs>
        <w:tab w:val="center" w:pos="4153"/>
        <w:tab w:val="right" w:pos="8306"/>
      </w:tabs>
    </w:pPr>
  </w:style>
  <w:style w:type="character" w:customStyle="1" w:styleId="HeaderChar">
    <w:name w:val="Header Char"/>
    <w:basedOn w:val="DefaultParagraphFont"/>
    <w:link w:val="Header"/>
    <w:uiPriority w:val="99"/>
    <w:rsid w:val="00BC44FE"/>
    <w:rPr>
      <w:sz w:val="24"/>
      <w:szCs w:val="24"/>
      <w:lang w:eastAsia="en-US"/>
    </w:rPr>
  </w:style>
  <w:style w:type="paragraph" w:styleId="Footer">
    <w:name w:val="footer"/>
    <w:basedOn w:val="Normal"/>
    <w:link w:val="FooterChar"/>
    <w:uiPriority w:val="99"/>
    <w:rsid w:val="00DB5743"/>
    <w:pPr>
      <w:tabs>
        <w:tab w:val="center" w:pos="4153"/>
        <w:tab w:val="right" w:pos="8306"/>
      </w:tabs>
    </w:pPr>
  </w:style>
  <w:style w:type="character" w:customStyle="1" w:styleId="FooterChar">
    <w:name w:val="Footer Char"/>
    <w:basedOn w:val="DefaultParagraphFont"/>
    <w:link w:val="Footer"/>
    <w:uiPriority w:val="99"/>
    <w:rsid w:val="00BC44FE"/>
    <w:rPr>
      <w:sz w:val="24"/>
      <w:szCs w:val="24"/>
      <w:lang w:eastAsia="en-US"/>
    </w:rPr>
  </w:style>
  <w:style w:type="character" w:styleId="Hyperlink">
    <w:name w:val="Hyperlink"/>
    <w:basedOn w:val="DefaultParagraphFont"/>
    <w:uiPriority w:val="99"/>
    <w:rsid w:val="00DB5743"/>
    <w:rPr>
      <w:color w:val="0000FF"/>
      <w:u w:val="single"/>
    </w:rPr>
  </w:style>
  <w:style w:type="paragraph" w:styleId="CommentText">
    <w:name w:val="annotation text"/>
    <w:basedOn w:val="Normal"/>
    <w:link w:val="CommentTextChar"/>
    <w:rsid w:val="00DB5743"/>
    <w:pPr>
      <w:widowControl w:val="0"/>
      <w:overflowPunct w:val="0"/>
      <w:autoSpaceDE w:val="0"/>
      <w:autoSpaceDN w:val="0"/>
      <w:adjustRightInd w:val="0"/>
      <w:textAlignment w:val="baseline"/>
    </w:pPr>
    <w:rPr>
      <w:rFonts w:ascii="Arial" w:hAnsi="Arial"/>
      <w:sz w:val="20"/>
      <w:szCs w:val="20"/>
    </w:rPr>
  </w:style>
  <w:style w:type="character" w:customStyle="1" w:styleId="CommentTextChar">
    <w:name w:val="Comment Text Char"/>
    <w:basedOn w:val="DefaultParagraphFont"/>
    <w:link w:val="CommentText"/>
    <w:rsid w:val="00531B69"/>
    <w:rPr>
      <w:rFonts w:ascii="Arial" w:hAnsi="Arial"/>
      <w:lang w:eastAsia="en-US"/>
    </w:rPr>
  </w:style>
  <w:style w:type="character" w:styleId="FollowedHyperlink">
    <w:name w:val="FollowedHyperlink"/>
    <w:basedOn w:val="DefaultParagraphFont"/>
    <w:uiPriority w:val="99"/>
    <w:semiHidden/>
    <w:rsid w:val="00DB5743"/>
    <w:rPr>
      <w:color w:val="800080"/>
      <w:u w:val="single"/>
    </w:rPr>
  </w:style>
  <w:style w:type="paragraph" w:styleId="BodyText">
    <w:name w:val="Body Text"/>
    <w:basedOn w:val="Normal"/>
    <w:semiHidden/>
    <w:rsid w:val="00DB5743"/>
    <w:pPr>
      <w:jc w:val="both"/>
    </w:pPr>
    <w:rPr>
      <w:rFonts w:ascii="Arial" w:hAnsi="Arial" w:cs="Arial"/>
      <w:bCs/>
    </w:rPr>
  </w:style>
  <w:style w:type="paragraph" w:styleId="BodyText2">
    <w:name w:val="Body Text 2"/>
    <w:basedOn w:val="Normal"/>
    <w:semiHidden/>
    <w:rsid w:val="00DB5743"/>
    <w:pPr>
      <w:jc w:val="both"/>
    </w:pPr>
    <w:rPr>
      <w:b/>
      <w:bCs/>
      <w:iCs/>
    </w:rPr>
  </w:style>
  <w:style w:type="paragraph" w:customStyle="1" w:styleId="DfESBullets">
    <w:name w:val="DfESBullets"/>
    <w:basedOn w:val="Normal"/>
    <w:rsid w:val="00DB5743"/>
    <w:pPr>
      <w:widowControl w:val="0"/>
      <w:overflowPunct w:val="0"/>
      <w:autoSpaceDE w:val="0"/>
      <w:autoSpaceDN w:val="0"/>
      <w:adjustRightInd w:val="0"/>
      <w:spacing w:after="240"/>
      <w:textAlignment w:val="baseline"/>
    </w:pPr>
    <w:rPr>
      <w:rFonts w:ascii="Arial" w:hAnsi="Arial"/>
      <w:szCs w:val="20"/>
    </w:rPr>
  </w:style>
  <w:style w:type="paragraph" w:styleId="FootnoteText">
    <w:name w:val="footnote text"/>
    <w:basedOn w:val="Normal"/>
    <w:semiHidden/>
    <w:rsid w:val="00DB5743"/>
    <w:pPr>
      <w:widowControl w:val="0"/>
      <w:overflowPunct w:val="0"/>
      <w:autoSpaceDE w:val="0"/>
      <w:autoSpaceDN w:val="0"/>
      <w:adjustRightInd w:val="0"/>
      <w:textAlignment w:val="baseline"/>
    </w:pPr>
    <w:rPr>
      <w:rFonts w:ascii="Arial" w:hAnsi="Arial"/>
      <w:i/>
      <w:sz w:val="18"/>
      <w:szCs w:val="20"/>
    </w:rPr>
  </w:style>
  <w:style w:type="character" w:styleId="FootnoteReference">
    <w:name w:val="footnote reference"/>
    <w:basedOn w:val="DefaultParagraphFont"/>
    <w:semiHidden/>
    <w:rsid w:val="00DB5743"/>
    <w:rPr>
      <w:vertAlign w:val="superscript"/>
    </w:rPr>
  </w:style>
  <w:style w:type="paragraph" w:styleId="BodyText3">
    <w:name w:val="Body Text 3"/>
    <w:basedOn w:val="Normal"/>
    <w:semiHidden/>
    <w:rsid w:val="00DB5743"/>
    <w:rPr>
      <w:b/>
      <w:bCs/>
    </w:rPr>
  </w:style>
  <w:style w:type="paragraph" w:styleId="BodyTextIndent">
    <w:name w:val="Body Text Indent"/>
    <w:basedOn w:val="Normal"/>
    <w:semiHidden/>
    <w:rsid w:val="00DB5743"/>
    <w:pPr>
      <w:ind w:left="720"/>
    </w:pPr>
    <w:rPr>
      <w:rFonts w:ascii="Arial" w:hAnsi="Arial" w:cs="Arial"/>
      <w:b/>
      <w:bCs/>
    </w:rPr>
  </w:style>
  <w:style w:type="paragraph" w:styleId="BodyTextIndent2">
    <w:name w:val="Body Text Indent 2"/>
    <w:basedOn w:val="Normal"/>
    <w:semiHidden/>
    <w:rsid w:val="00DB5743"/>
    <w:pPr>
      <w:ind w:left="720"/>
      <w:jc w:val="both"/>
    </w:pPr>
    <w:rPr>
      <w:rFonts w:ascii="Arial" w:hAnsi="Arial" w:cs="Arial"/>
    </w:rPr>
  </w:style>
  <w:style w:type="paragraph" w:styleId="BodyTextIndent3">
    <w:name w:val="Body Text Indent 3"/>
    <w:basedOn w:val="Normal"/>
    <w:semiHidden/>
    <w:rsid w:val="00DB5743"/>
    <w:pPr>
      <w:ind w:left="720" w:hanging="720"/>
    </w:pPr>
    <w:rPr>
      <w:rFonts w:ascii="Arial" w:hAnsi="Arial" w:cs="Arial"/>
    </w:rPr>
  </w:style>
  <w:style w:type="paragraph" w:styleId="Caption">
    <w:name w:val="caption"/>
    <w:basedOn w:val="Normal"/>
    <w:next w:val="Normal"/>
    <w:qFormat/>
    <w:rsid w:val="00DB5743"/>
    <w:pPr>
      <w:ind w:left="720" w:hanging="720"/>
    </w:pPr>
    <w:rPr>
      <w:rFonts w:ascii="Arial" w:hAnsi="Arial"/>
      <w:bCs/>
      <w:sz w:val="28"/>
    </w:rPr>
  </w:style>
  <w:style w:type="paragraph" w:customStyle="1" w:styleId="DeptOutNumbered">
    <w:name w:val="DeptOutNumbered"/>
    <w:basedOn w:val="Normal"/>
    <w:rsid w:val="006765D0"/>
    <w:pPr>
      <w:widowControl w:val="0"/>
      <w:numPr>
        <w:numId w:val="2"/>
      </w:numPr>
      <w:overflowPunct w:val="0"/>
      <w:autoSpaceDE w:val="0"/>
      <w:autoSpaceDN w:val="0"/>
      <w:adjustRightInd w:val="0"/>
      <w:spacing w:after="240"/>
      <w:textAlignment w:val="baseline"/>
    </w:pPr>
    <w:rPr>
      <w:rFonts w:ascii="Arial" w:hAnsi="Arial"/>
      <w:szCs w:val="20"/>
    </w:rPr>
  </w:style>
  <w:style w:type="paragraph" w:customStyle="1" w:styleId="DfESOutNumbered">
    <w:name w:val="DfESOutNumbered"/>
    <w:basedOn w:val="Normal"/>
    <w:rsid w:val="006765D0"/>
    <w:pPr>
      <w:widowControl w:val="0"/>
      <w:numPr>
        <w:numId w:val="3"/>
      </w:numPr>
      <w:overflowPunct w:val="0"/>
      <w:autoSpaceDE w:val="0"/>
      <w:autoSpaceDN w:val="0"/>
      <w:adjustRightInd w:val="0"/>
      <w:spacing w:after="240"/>
      <w:textAlignment w:val="baseline"/>
    </w:pPr>
    <w:rPr>
      <w:rFonts w:ascii="Arial" w:hAnsi="Arial" w:cs="Arial"/>
      <w:sz w:val="22"/>
      <w:szCs w:val="20"/>
    </w:rPr>
  </w:style>
  <w:style w:type="paragraph" w:styleId="BalloonText">
    <w:name w:val="Balloon Text"/>
    <w:basedOn w:val="Normal"/>
    <w:link w:val="BalloonTextChar"/>
    <w:uiPriority w:val="99"/>
    <w:semiHidden/>
    <w:unhideWhenUsed/>
    <w:rsid w:val="006765D0"/>
    <w:rPr>
      <w:rFonts w:ascii="Tahoma" w:hAnsi="Tahoma" w:cs="Tahoma"/>
      <w:sz w:val="16"/>
      <w:szCs w:val="16"/>
    </w:rPr>
  </w:style>
  <w:style w:type="character" w:customStyle="1" w:styleId="BalloonTextChar">
    <w:name w:val="Balloon Text Char"/>
    <w:basedOn w:val="DefaultParagraphFont"/>
    <w:link w:val="BalloonText"/>
    <w:uiPriority w:val="99"/>
    <w:semiHidden/>
    <w:rsid w:val="006765D0"/>
    <w:rPr>
      <w:rFonts w:ascii="Tahoma" w:hAnsi="Tahoma" w:cs="Tahoma"/>
      <w:sz w:val="16"/>
      <w:szCs w:val="16"/>
      <w:lang w:eastAsia="en-US"/>
    </w:rPr>
  </w:style>
  <w:style w:type="paragraph" w:styleId="ListParagraph">
    <w:name w:val="List Paragraph"/>
    <w:basedOn w:val="Normal"/>
    <w:uiPriority w:val="34"/>
    <w:qFormat/>
    <w:rsid w:val="00E51A19"/>
    <w:pPr>
      <w:ind w:left="720"/>
    </w:pPr>
    <w:rPr>
      <w:lang w:eastAsia="en-GB"/>
    </w:rPr>
  </w:style>
  <w:style w:type="paragraph" w:customStyle="1" w:styleId="standfirst">
    <w:name w:val="standfirst"/>
    <w:basedOn w:val="Normal"/>
    <w:rsid w:val="00FE07A7"/>
    <w:pPr>
      <w:spacing w:before="100" w:beforeAutospacing="1" w:after="100" w:afterAutospacing="1"/>
    </w:pPr>
    <w:rPr>
      <w:lang w:eastAsia="en-GB"/>
    </w:rPr>
  </w:style>
  <w:style w:type="table" w:styleId="TableGrid">
    <w:name w:val="Table Grid"/>
    <w:basedOn w:val="TableNormal"/>
    <w:uiPriority w:val="59"/>
    <w:rsid w:val="00FC0B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3D3AAF"/>
    <w:rPr>
      <w:rFonts w:ascii="Arial" w:eastAsiaTheme="minorHAnsi" w:hAnsi="Arial" w:cstheme="minorBidi"/>
      <w:sz w:val="28"/>
      <w:szCs w:val="21"/>
      <w:lang w:eastAsia="en-GB"/>
    </w:rPr>
  </w:style>
  <w:style w:type="character" w:customStyle="1" w:styleId="PlainTextChar">
    <w:name w:val="Plain Text Char"/>
    <w:basedOn w:val="DefaultParagraphFont"/>
    <w:link w:val="PlainText"/>
    <w:uiPriority w:val="99"/>
    <w:semiHidden/>
    <w:rsid w:val="003D3AAF"/>
    <w:rPr>
      <w:rFonts w:ascii="Arial" w:eastAsiaTheme="minorHAnsi" w:hAnsi="Arial" w:cstheme="minorBidi"/>
      <w:sz w:val="28"/>
      <w:szCs w:val="21"/>
    </w:rPr>
  </w:style>
  <w:style w:type="paragraph" w:customStyle="1" w:styleId="CM27">
    <w:name w:val="CM27"/>
    <w:basedOn w:val="Normal"/>
    <w:next w:val="Normal"/>
    <w:uiPriority w:val="99"/>
    <w:rsid w:val="008009CE"/>
    <w:pPr>
      <w:autoSpaceDE w:val="0"/>
      <w:autoSpaceDN w:val="0"/>
      <w:adjustRightInd w:val="0"/>
    </w:pPr>
    <w:rPr>
      <w:rFonts w:ascii="RQSJQ T+ Helvetica Neue" w:hAnsi="RQSJQ T+ Helvetica Neue"/>
      <w:lang w:eastAsia="en-GB"/>
    </w:rPr>
  </w:style>
  <w:style w:type="paragraph" w:customStyle="1" w:styleId="CM25">
    <w:name w:val="CM25"/>
    <w:basedOn w:val="Normal"/>
    <w:next w:val="Normal"/>
    <w:uiPriority w:val="99"/>
    <w:rsid w:val="008009CE"/>
    <w:pPr>
      <w:autoSpaceDE w:val="0"/>
      <w:autoSpaceDN w:val="0"/>
      <w:adjustRightInd w:val="0"/>
    </w:pPr>
    <w:rPr>
      <w:rFonts w:ascii="RQSJQ T+ Helvetica Neue" w:hAnsi="RQSJQ T+ Helvetica Neu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24020">
      <w:bodyDiv w:val="1"/>
      <w:marLeft w:val="0"/>
      <w:marRight w:val="0"/>
      <w:marTop w:val="0"/>
      <w:marBottom w:val="0"/>
      <w:divBdr>
        <w:top w:val="none" w:sz="0" w:space="0" w:color="auto"/>
        <w:left w:val="none" w:sz="0" w:space="0" w:color="auto"/>
        <w:bottom w:val="none" w:sz="0" w:space="0" w:color="auto"/>
        <w:right w:val="none" w:sz="0" w:space="0" w:color="auto"/>
      </w:divBdr>
    </w:div>
    <w:div w:id="510991245">
      <w:bodyDiv w:val="1"/>
      <w:marLeft w:val="0"/>
      <w:marRight w:val="0"/>
      <w:marTop w:val="0"/>
      <w:marBottom w:val="0"/>
      <w:divBdr>
        <w:top w:val="none" w:sz="0" w:space="0" w:color="auto"/>
        <w:left w:val="none" w:sz="0" w:space="0" w:color="auto"/>
        <w:bottom w:val="none" w:sz="0" w:space="0" w:color="auto"/>
        <w:right w:val="none" w:sz="0" w:space="0" w:color="auto"/>
      </w:divBdr>
      <w:divsChild>
        <w:div w:id="1215778338">
          <w:marLeft w:val="0"/>
          <w:marRight w:val="0"/>
          <w:marTop w:val="0"/>
          <w:marBottom w:val="0"/>
          <w:divBdr>
            <w:top w:val="none" w:sz="0" w:space="0" w:color="auto"/>
            <w:left w:val="none" w:sz="0" w:space="0" w:color="auto"/>
            <w:bottom w:val="none" w:sz="0" w:space="0" w:color="auto"/>
            <w:right w:val="none" w:sz="0" w:space="0" w:color="auto"/>
          </w:divBdr>
          <w:divsChild>
            <w:div w:id="2043821546">
              <w:marLeft w:val="0"/>
              <w:marRight w:val="0"/>
              <w:marTop w:val="0"/>
              <w:marBottom w:val="0"/>
              <w:divBdr>
                <w:top w:val="none" w:sz="0" w:space="0" w:color="auto"/>
                <w:left w:val="none" w:sz="0" w:space="0" w:color="auto"/>
                <w:bottom w:val="none" w:sz="0" w:space="0" w:color="auto"/>
                <w:right w:val="none" w:sz="0" w:space="0" w:color="auto"/>
              </w:divBdr>
              <w:divsChild>
                <w:div w:id="578104016">
                  <w:marLeft w:val="0"/>
                  <w:marRight w:val="0"/>
                  <w:marTop w:val="0"/>
                  <w:marBottom w:val="0"/>
                  <w:divBdr>
                    <w:top w:val="none" w:sz="0" w:space="0" w:color="auto"/>
                    <w:left w:val="none" w:sz="0" w:space="0" w:color="auto"/>
                    <w:bottom w:val="none" w:sz="0" w:space="0" w:color="auto"/>
                    <w:right w:val="none" w:sz="0" w:space="0" w:color="auto"/>
                  </w:divBdr>
                  <w:divsChild>
                    <w:div w:id="1618246358">
                      <w:marLeft w:val="0"/>
                      <w:marRight w:val="0"/>
                      <w:marTop w:val="0"/>
                      <w:marBottom w:val="0"/>
                      <w:divBdr>
                        <w:top w:val="none" w:sz="0" w:space="0" w:color="auto"/>
                        <w:left w:val="none" w:sz="0" w:space="0" w:color="auto"/>
                        <w:bottom w:val="none" w:sz="0" w:space="0" w:color="auto"/>
                        <w:right w:val="none" w:sz="0" w:space="0" w:color="auto"/>
                      </w:divBdr>
                      <w:divsChild>
                        <w:div w:id="1044523574">
                          <w:marLeft w:val="0"/>
                          <w:marRight w:val="0"/>
                          <w:marTop w:val="0"/>
                          <w:marBottom w:val="0"/>
                          <w:divBdr>
                            <w:top w:val="none" w:sz="0" w:space="0" w:color="auto"/>
                            <w:left w:val="none" w:sz="0" w:space="0" w:color="auto"/>
                            <w:bottom w:val="none" w:sz="0" w:space="0" w:color="auto"/>
                            <w:right w:val="none" w:sz="0" w:space="0" w:color="auto"/>
                          </w:divBdr>
                          <w:divsChild>
                            <w:div w:id="7580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98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EB6C-473A-405C-97C4-1D940184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10545</Words>
  <Characters>60112</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SEPTEMBER 2007</vt:lpstr>
    </vt:vector>
  </TitlesOfParts>
  <Company>City of York Council</Company>
  <LinksUpToDate>false</LinksUpToDate>
  <CharactersWithSpaces>70516</CharactersWithSpaces>
  <SharedDoc>false</SharedDoc>
  <HLinks>
    <vt:vector size="12" baseType="variant">
      <vt:variant>
        <vt:i4>8192114</vt:i4>
      </vt:variant>
      <vt:variant>
        <vt:i4>3</vt:i4>
      </vt:variant>
      <vt:variant>
        <vt:i4>0</vt:i4>
      </vt:variant>
      <vt:variant>
        <vt:i4>5</vt:i4>
      </vt:variant>
      <vt:variant>
        <vt:lpwstr>https://www.education.gov.uk/publications/eOrderingDownload/DfES-0420-2004.doc</vt:lpwstr>
      </vt:variant>
      <vt:variant>
        <vt:lpwstr/>
      </vt:variant>
      <vt:variant>
        <vt:i4>4390991</vt:i4>
      </vt:variant>
      <vt:variant>
        <vt:i4>0</vt:i4>
      </vt:variant>
      <vt:variant>
        <vt:i4>0</vt:i4>
      </vt:variant>
      <vt:variant>
        <vt:i4>5</vt:i4>
      </vt:variant>
      <vt:variant>
        <vt:lpwstr>http://www.education.gov.uk/schools/careers/payandpensions/teacherspayandconditionsdocument/a0064179/school-teachers-pay-and-conditions-document-2010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2007</dc:title>
  <dc:creator>eedprns</dc:creator>
  <cp:lastModifiedBy>John Tomsett</cp:lastModifiedBy>
  <cp:revision>2</cp:revision>
  <cp:lastPrinted>2013-07-02T12:45:00Z</cp:lastPrinted>
  <dcterms:created xsi:type="dcterms:W3CDTF">2013-07-10T05:42:00Z</dcterms:created>
  <dcterms:modified xsi:type="dcterms:W3CDTF">2013-07-10T05:42:00Z</dcterms:modified>
</cp:coreProperties>
</file>